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FF1" w:rsidRPr="005B6971" w:rsidRDefault="00EF6853">
      <w:pPr>
        <w:tabs>
          <w:tab w:val="left" w:pos="8646"/>
        </w:tabs>
        <w:spacing w:after="0" w:line="238" w:lineRule="exact"/>
        <w:ind w:left="709" w:right="709"/>
        <w:jc w:val="center"/>
        <w:rPr>
          <w:rFonts w:ascii="PT Astra Serif" w:hAnsi="PT Astra Serif" w:cs="Times New Roman"/>
          <w:sz w:val="28"/>
          <w:szCs w:val="28"/>
        </w:rPr>
      </w:pPr>
      <w:r w:rsidRPr="005B6971">
        <w:rPr>
          <w:rFonts w:ascii="PT Astra Serif" w:hAnsi="PT Astra Serif" w:cs="Times New Roman"/>
          <w:sz w:val="28"/>
          <w:szCs w:val="28"/>
        </w:rPr>
        <w:t>ПОЯСНИТЕЛЬНАЯ ЗАПИСКА</w:t>
      </w:r>
    </w:p>
    <w:p w:rsidR="00525FF1" w:rsidRPr="005B6971" w:rsidRDefault="00EF6853">
      <w:pPr>
        <w:tabs>
          <w:tab w:val="left" w:pos="8646"/>
        </w:tabs>
        <w:spacing w:after="0" w:line="238" w:lineRule="exact"/>
        <w:ind w:left="709" w:right="709"/>
        <w:jc w:val="center"/>
        <w:rPr>
          <w:rFonts w:ascii="PT Astra Serif" w:hAnsi="PT Astra Serif" w:cs="Times New Roman"/>
          <w:sz w:val="28"/>
          <w:szCs w:val="28"/>
        </w:rPr>
      </w:pPr>
      <w:r w:rsidRPr="005B6971">
        <w:rPr>
          <w:rFonts w:ascii="PT Astra Serif" w:hAnsi="PT Astra Serif" w:cs="Times New Roman"/>
          <w:sz w:val="28"/>
          <w:szCs w:val="28"/>
        </w:rPr>
        <w:t xml:space="preserve">к проекту закона Алтайского края «О внесении изменений в </w:t>
      </w:r>
      <w:r w:rsidR="00F93FCA">
        <w:rPr>
          <w:rFonts w:ascii="PT Astra Serif" w:hAnsi="PT Astra Serif" w:cs="Times New Roman"/>
          <w:sz w:val="28"/>
          <w:szCs w:val="28"/>
        </w:rPr>
        <w:t xml:space="preserve">статью 8 </w:t>
      </w:r>
      <w:r w:rsidR="00F93FCA" w:rsidRPr="005B6971">
        <w:rPr>
          <w:rFonts w:ascii="PT Astra Serif" w:hAnsi="PT Astra Serif" w:cs="Times New Roman"/>
          <w:sz w:val="28"/>
          <w:szCs w:val="28"/>
        </w:rPr>
        <w:t>закон</w:t>
      </w:r>
      <w:r w:rsidR="00F93FCA">
        <w:rPr>
          <w:rFonts w:ascii="PT Astra Serif" w:hAnsi="PT Astra Serif" w:cs="Times New Roman"/>
          <w:sz w:val="28"/>
          <w:szCs w:val="28"/>
        </w:rPr>
        <w:t>а</w:t>
      </w:r>
      <w:r w:rsidR="00F93FCA" w:rsidRPr="005B6971">
        <w:rPr>
          <w:rFonts w:ascii="PT Astra Serif" w:hAnsi="PT Astra Serif" w:cs="Times New Roman"/>
          <w:sz w:val="28"/>
          <w:szCs w:val="28"/>
        </w:rPr>
        <w:t xml:space="preserve"> </w:t>
      </w:r>
      <w:r w:rsidRPr="005B6971">
        <w:rPr>
          <w:rFonts w:ascii="PT Astra Serif" w:hAnsi="PT Astra Serif" w:cs="Times New Roman"/>
          <w:sz w:val="28"/>
          <w:szCs w:val="28"/>
        </w:rPr>
        <w:t>Алтайского края «</w:t>
      </w:r>
      <w:r w:rsidRPr="005B6971">
        <w:rPr>
          <w:rFonts w:ascii="PT Astra Serif" w:eastAsia="Times New Roman" w:hAnsi="PT Astra Serif" w:cs="Times New Roman"/>
          <w:sz w:val="28"/>
          <w:szCs w:val="28"/>
          <w:lang w:eastAsia="ru-RU"/>
        </w:rPr>
        <w:t xml:space="preserve">О регулировании отдельных отношений в сфере розничной продажи алкогольной </w:t>
      </w:r>
      <w:r w:rsidRPr="005B6971">
        <w:rPr>
          <w:rFonts w:ascii="PT Astra Serif" w:eastAsia="Times New Roman" w:hAnsi="PT Astra Serif" w:cs="Times New Roman"/>
          <w:sz w:val="28"/>
          <w:szCs w:val="28"/>
          <w:lang w:eastAsia="ru-RU"/>
        </w:rPr>
        <w:br/>
        <w:t>и спиртосодержащей продукции на территории Алтайского края</w:t>
      </w:r>
      <w:r w:rsidRPr="005B6971">
        <w:rPr>
          <w:rFonts w:ascii="PT Astra Serif" w:hAnsi="PT Astra Serif" w:cs="Times New Roman"/>
          <w:sz w:val="28"/>
          <w:szCs w:val="28"/>
        </w:rPr>
        <w:t>»</w:t>
      </w:r>
    </w:p>
    <w:p w:rsidR="00525FF1" w:rsidRPr="005B6971" w:rsidRDefault="00525FF1">
      <w:pPr>
        <w:spacing w:after="0" w:line="240" w:lineRule="auto"/>
        <w:jc w:val="center"/>
        <w:rPr>
          <w:rFonts w:ascii="PT Astra Serif" w:hAnsi="PT Astra Serif" w:cs="Times New Roman"/>
          <w:bCs/>
          <w:sz w:val="28"/>
          <w:szCs w:val="28"/>
        </w:rPr>
      </w:pPr>
    </w:p>
    <w:p w:rsidR="009E70FC" w:rsidRPr="005F6E95" w:rsidRDefault="009E70FC" w:rsidP="009E70FC">
      <w:pPr>
        <w:widowControl w:val="0"/>
        <w:pBdr>
          <w:top w:val="single" w:sz="4" w:space="0" w:color="FFFFFF"/>
          <w:left w:val="single" w:sz="4" w:space="0" w:color="FFFFFF"/>
          <w:bottom w:val="single" w:sz="4" w:space="28" w:color="FFFFFF"/>
          <w:right w:val="single" w:sz="4" w:space="9" w:color="FFFFFF"/>
        </w:pBdr>
        <w:shd w:val="clear" w:color="FFFFFF" w:fill="FFFFFF"/>
        <w:spacing w:after="0" w:line="240" w:lineRule="auto"/>
        <w:ind w:right="1" w:firstLine="708"/>
        <w:jc w:val="both"/>
        <w:rPr>
          <w:rFonts w:ascii="PT Astra Serif" w:eastAsia="Times New Roman" w:hAnsi="PT Astra Serif" w:cs="Times New Roman"/>
          <w:sz w:val="28"/>
          <w:szCs w:val="28"/>
          <w:lang w:eastAsia="ru-RU"/>
        </w:rPr>
      </w:pPr>
      <w:r w:rsidRPr="005F6E95">
        <w:rPr>
          <w:rFonts w:ascii="PT Astra Serif" w:eastAsia="Times New Roman" w:hAnsi="PT Astra Serif" w:cs="Times New Roman"/>
          <w:sz w:val="28"/>
          <w:szCs w:val="28"/>
          <w:lang w:eastAsia="ru-RU"/>
        </w:rPr>
        <w:t>Проект закона Алтайского края «О внесении изменений в закон Алтайского края «О регулировании отдельных отношений в сфере розничной продажи алкогольной и спиртосодержащей продукции на территории Алтайского края» направлен на реализацию прав Алтайского края, предоставленных Федеральным законом от 14.02.2024 № 6-ФЗ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6-ФЗ) в целях упорядочивания розничной продажи алкогольной продукции при оказании услуг общественного питания.</w:t>
      </w:r>
    </w:p>
    <w:p w:rsidR="009E70FC" w:rsidRPr="005F6E95" w:rsidRDefault="009E70FC" w:rsidP="009E70FC">
      <w:pPr>
        <w:widowControl w:val="0"/>
        <w:pBdr>
          <w:top w:val="single" w:sz="4" w:space="0" w:color="FFFFFF"/>
          <w:left w:val="single" w:sz="4" w:space="0" w:color="FFFFFF"/>
          <w:bottom w:val="single" w:sz="4" w:space="28" w:color="FFFFFF"/>
          <w:right w:val="single" w:sz="4" w:space="9" w:color="FFFFFF"/>
        </w:pBdr>
        <w:shd w:val="clear" w:color="FFFFFF" w:fill="FFFFFF"/>
        <w:spacing w:after="0" w:line="240" w:lineRule="auto"/>
        <w:ind w:right="1" w:firstLine="708"/>
        <w:jc w:val="both"/>
        <w:rPr>
          <w:rFonts w:ascii="PT Astra Serif" w:eastAsia="Times New Roman" w:hAnsi="PT Astra Serif" w:cs="Times New Roman"/>
          <w:sz w:val="28"/>
          <w:szCs w:val="28"/>
          <w:lang w:eastAsia="ru-RU"/>
        </w:rPr>
      </w:pPr>
      <w:r w:rsidRPr="005F6E95">
        <w:rPr>
          <w:rFonts w:ascii="PT Astra Serif" w:eastAsia="Times New Roman" w:hAnsi="PT Astra Serif" w:cs="Times New Roman"/>
          <w:sz w:val="28"/>
          <w:szCs w:val="28"/>
          <w:lang w:eastAsia="ru-RU"/>
        </w:rPr>
        <w:t>Принятым 6-ФЗ субъектам Российской Федерации предоставлены права устанавливать законом субъекта</w:t>
      </w:r>
      <w:r>
        <w:rPr>
          <w:rFonts w:ascii="PT Astra Serif" w:eastAsia="Times New Roman" w:hAnsi="PT Astra Serif" w:cs="Times New Roman"/>
          <w:sz w:val="28"/>
          <w:szCs w:val="28"/>
          <w:lang w:eastAsia="ru-RU"/>
        </w:rPr>
        <w:t xml:space="preserve"> </w:t>
      </w:r>
      <w:r w:rsidRPr="005F6E95">
        <w:rPr>
          <w:rFonts w:ascii="PT Astra Serif" w:eastAsia="Times New Roman" w:hAnsi="PT Astra Serif" w:cs="Times New Roman"/>
          <w:sz w:val="28"/>
          <w:szCs w:val="28"/>
          <w:lang w:eastAsia="ru-RU"/>
        </w:rPr>
        <w:t>Российской Федерации:</w:t>
      </w:r>
    </w:p>
    <w:p w:rsidR="009E70FC" w:rsidRPr="005F6E95" w:rsidRDefault="009E70FC" w:rsidP="009E70FC">
      <w:pPr>
        <w:widowControl w:val="0"/>
        <w:pBdr>
          <w:top w:val="single" w:sz="4" w:space="0" w:color="FFFFFF"/>
          <w:left w:val="single" w:sz="4" w:space="0" w:color="FFFFFF"/>
          <w:bottom w:val="single" w:sz="4" w:space="28" w:color="FFFFFF"/>
          <w:right w:val="single" w:sz="4" w:space="9" w:color="FFFFFF"/>
        </w:pBdr>
        <w:shd w:val="clear" w:color="FFFFFF" w:fill="FFFFFF"/>
        <w:spacing w:after="0" w:line="240" w:lineRule="auto"/>
        <w:ind w:right="1" w:firstLine="708"/>
        <w:jc w:val="both"/>
        <w:rPr>
          <w:rFonts w:ascii="PT Astra Serif" w:eastAsia="Times New Roman" w:hAnsi="PT Astra Serif" w:cs="Times New Roman"/>
          <w:sz w:val="28"/>
          <w:szCs w:val="28"/>
          <w:lang w:eastAsia="ru-RU"/>
        </w:rPr>
      </w:pPr>
      <w:r w:rsidRPr="005F6E95">
        <w:rPr>
          <w:rFonts w:ascii="PT Astra Serif" w:eastAsia="Times New Roman" w:hAnsi="PT Astra Serif" w:cs="Times New Roman"/>
          <w:sz w:val="28"/>
          <w:szCs w:val="28"/>
          <w:lang w:eastAsia="ru-RU"/>
        </w:rPr>
        <w:t>- требование об осуществлении розничной продажи пива и пивных напитков, сидра, пуаре, медовухи при оказании услуг общественного питания только в таких объектах общественного питания, как рестораны, бары, кафе, буфеты, в том числе расположенных в многоквартирных домах и (или) на</w:t>
      </w:r>
      <w:r w:rsidR="00F93FCA">
        <w:rPr>
          <w:rFonts w:ascii="PT Astra Serif" w:eastAsia="Times New Roman" w:hAnsi="PT Astra Serif" w:cs="Times New Roman"/>
          <w:sz w:val="28"/>
          <w:szCs w:val="28"/>
          <w:lang w:eastAsia="ru-RU"/>
        </w:rPr>
        <w:t> </w:t>
      </w:r>
      <w:r w:rsidRPr="005F6E95">
        <w:rPr>
          <w:rFonts w:ascii="PT Astra Serif" w:eastAsia="Times New Roman" w:hAnsi="PT Astra Serif" w:cs="Times New Roman"/>
          <w:sz w:val="28"/>
          <w:szCs w:val="28"/>
          <w:lang w:eastAsia="ru-RU"/>
        </w:rPr>
        <w:t>прилегающих к ним территориях;</w:t>
      </w:r>
    </w:p>
    <w:p w:rsidR="009E70FC" w:rsidRDefault="009E70FC" w:rsidP="009E70FC">
      <w:pPr>
        <w:widowControl w:val="0"/>
        <w:pBdr>
          <w:top w:val="single" w:sz="4" w:space="0" w:color="FFFFFF"/>
          <w:left w:val="single" w:sz="4" w:space="0" w:color="FFFFFF"/>
          <w:bottom w:val="single" w:sz="4" w:space="28" w:color="FFFFFF"/>
          <w:right w:val="single" w:sz="4" w:space="9" w:color="FFFFFF"/>
        </w:pBdr>
        <w:shd w:val="clear" w:color="FFFFFF" w:fill="FFFFFF"/>
        <w:spacing w:after="0" w:line="240" w:lineRule="auto"/>
        <w:ind w:right="1" w:firstLine="708"/>
        <w:jc w:val="both"/>
        <w:rPr>
          <w:rFonts w:ascii="PT Astra Serif" w:eastAsia="Times New Roman" w:hAnsi="PT Astra Serif" w:cs="Times New Roman"/>
          <w:sz w:val="28"/>
          <w:szCs w:val="28"/>
          <w:lang w:eastAsia="ru-RU"/>
        </w:rPr>
      </w:pPr>
      <w:r w:rsidRPr="005F6E95">
        <w:rPr>
          <w:rFonts w:ascii="PT Astra Serif" w:eastAsia="Times New Roman" w:hAnsi="PT Astra Serif" w:cs="Times New Roman"/>
          <w:sz w:val="28"/>
          <w:szCs w:val="28"/>
          <w:lang w:eastAsia="ru-RU"/>
        </w:rPr>
        <w:t xml:space="preserve">- ограничение времени розничной продажи алкогольной продукции </w:t>
      </w:r>
      <w:bookmarkStart w:id="0" w:name="_GoBack"/>
      <w:bookmarkEnd w:id="0"/>
      <w:r w:rsidRPr="005F6E95">
        <w:rPr>
          <w:rFonts w:ascii="PT Astra Serif" w:eastAsia="Times New Roman" w:hAnsi="PT Astra Serif" w:cs="Times New Roman"/>
          <w:sz w:val="28"/>
          <w:szCs w:val="28"/>
          <w:lang w:eastAsia="ru-RU"/>
        </w:rPr>
        <w:t>при оказании услуг общественного питания в объ</w:t>
      </w:r>
      <w:r>
        <w:rPr>
          <w:rFonts w:ascii="PT Astra Serif" w:eastAsia="Times New Roman" w:hAnsi="PT Astra Serif" w:cs="Times New Roman"/>
          <w:sz w:val="28"/>
          <w:szCs w:val="28"/>
          <w:lang w:eastAsia="ru-RU"/>
        </w:rPr>
        <w:t>ектах общественного питания (за </w:t>
      </w:r>
      <w:r w:rsidRPr="005F6E95">
        <w:rPr>
          <w:rFonts w:ascii="PT Astra Serif" w:eastAsia="Times New Roman" w:hAnsi="PT Astra Serif" w:cs="Times New Roman"/>
          <w:sz w:val="28"/>
          <w:szCs w:val="28"/>
          <w:lang w:eastAsia="ru-RU"/>
        </w:rPr>
        <w:t>исключением ресторанов), расположенных в многоквартирных домах и (или) на прилегающих к ним территориях.</w:t>
      </w:r>
    </w:p>
    <w:p w:rsidR="009E70FC" w:rsidRPr="005F6E95" w:rsidRDefault="009E70FC" w:rsidP="009E70FC">
      <w:pPr>
        <w:widowControl w:val="0"/>
        <w:pBdr>
          <w:top w:val="single" w:sz="4" w:space="0" w:color="FFFFFF"/>
          <w:left w:val="single" w:sz="4" w:space="0" w:color="FFFFFF"/>
          <w:bottom w:val="single" w:sz="4" w:space="28" w:color="FFFFFF"/>
          <w:right w:val="single" w:sz="4" w:space="9" w:color="FFFFFF"/>
        </w:pBdr>
        <w:shd w:val="clear" w:color="FFFFFF" w:fill="FFFFFF"/>
        <w:spacing w:after="0" w:line="240" w:lineRule="auto"/>
        <w:ind w:right="1" w:firstLine="708"/>
        <w:jc w:val="both"/>
        <w:rPr>
          <w:rFonts w:ascii="PT Astra Serif" w:eastAsia="Times New Roman" w:hAnsi="PT Astra Serif" w:cs="Times New Roman"/>
          <w:sz w:val="28"/>
          <w:szCs w:val="28"/>
          <w:lang w:eastAsia="ru-RU"/>
        </w:rPr>
      </w:pPr>
      <w:r w:rsidRPr="005F6E95">
        <w:rPr>
          <w:rFonts w:ascii="PT Astra Serif" w:eastAsia="Times New Roman" w:hAnsi="PT Astra Serif" w:cs="Times New Roman"/>
          <w:sz w:val="28"/>
          <w:szCs w:val="28"/>
          <w:lang w:eastAsia="ru-RU"/>
        </w:rPr>
        <w:t xml:space="preserve">В правоприменении также отсутствовал единообразный подход, поскольку четкие требования к подобным заведениям отсутствовали, </w:t>
      </w:r>
      <w:r w:rsidRPr="005F6E95">
        <w:rPr>
          <w:rFonts w:ascii="PT Astra Serif" w:eastAsia="Times New Roman" w:hAnsi="PT Astra Serif" w:cs="PT Astra Serif"/>
          <w:sz w:val="28"/>
          <w:szCs w:val="28"/>
          <w:lang w:eastAsia="ru-RU"/>
        </w:rPr>
        <w:t>и</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всегда</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остро</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стоял</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вопрос</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доказывания</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что</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конкретная</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точка</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не</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относится</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к</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объекту</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оказания</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услуг</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общественного</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питания</w:t>
      </w:r>
      <w:r w:rsidRPr="005F6E95">
        <w:rPr>
          <w:rFonts w:ascii="PT Astra Serif" w:eastAsia="Times New Roman" w:hAnsi="PT Astra Serif" w:cs="Times New Roman"/>
          <w:sz w:val="28"/>
          <w:szCs w:val="28"/>
          <w:lang w:eastAsia="ru-RU"/>
        </w:rPr>
        <w:t>.</w:t>
      </w:r>
    </w:p>
    <w:p w:rsidR="009E70FC" w:rsidRDefault="009E70FC" w:rsidP="009E70FC">
      <w:pPr>
        <w:widowControl w:val="0"/>
        <w:pBdr>
          <w:top w:val="single" w:sz="4" w:space="0" w:color="FFFFFF"/>
          <w:left w:val="single" w:sz="4" w:space="0" w:color="FFFFFF"/>
          <w:bottom w:val="single" w:sz="4" w:space="28" w:color="FFFFFF"/>
          <w:right w:val="single" w:sz="4" w:space="9" w:color="FFFFFF"/>
        </w:pBdr>
        <w:shd w:val="clear" w:color="FFFFFF" w:fill="FFFFFF"/>
        <w:spacing w:after="0" w:line="240" w:lineRule="auto"/>
        <w:ind w:right="1"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В соответствии с полномочиями, данными субъектам </w:t>
      </w:r>
      <w:r w:rsidRPr="005F6E95">
        <w:rPr>
          <w:rFonts w:ascii="PT Astra Serif" w:eastAsia="Times New Roman" w:hAnsi="PT Astra Serif" w:cs="Times New Roman"/>
          <w:sz w:val="28"/>
          <w:szCs w:val="28"/>
          <w:lang w:eastAsia="ru-RU"/>
        </w:rPr>
        <w:t xml:space="preserve">Российской Федерации </w:t>
      </w:r>
      <w:r>
        <w:rPr>
          <w:rFonts w:ascii="PT Astra Serif" w:eastAsia="Times New Roman" w:hAnsi="PT Astra Serif" w:cs="Times New Roman"/>
          <w:sz w:val="28"/>
          <w:szCs w:val="28"/>
          <w:lang w:eastAsia="ru-RU"/>
        </w:rPr>
        <w:t xml:space="preserve">законом </w:t>
      </w:r>
      <w:r w:rsidRPr="005F6E95">
        <w:rPr>
          <w:rFonts w:ascii="PT Astra Serif" w:eastAsia="Times New Roman" w:hAnsi="PT Astra Serif" w:cs="Times New Roman"/>
          <w:sz w:val="28"/>
          <w:szCs w:val="28"/>
          <w:lang w:eastAsia="ru-RU"/>
        </w:rPr>
        <w:t>от 14.02.2024 № 6-ФЗ «О внесении изменений в</w:t>
      </w:r>
      <w:r w:rsidR="00F93FCA">
        <w:rPr>
          <w:rFonts w:ascii="PT Astra Serif" w:eastAsia="Times New Roman" w:hAnsi="PT Astra Serif" w:cs="Times New Roman"/>
          <w:sz w:val="28"/>
          <w:szCs w:val="28"/>
          <w:lang w:eastAsia="ru-RU"/>
        </w:rPr>
        <w:t> </w:t>
      </w:r>
      <w:r w:rsidRPr="005F6E95">
        <w:rPr>
          <w:rFonts w:ascii="PT Astra Serif" w:eastAsia="Times New Roman" w:hAnsi="PT Astra Serif" w:cs="Times New Roman"/>
          <w:sz w:val="28"/>
          <w:szCs w:val="28"/>
          <w:lang w:eastAsia="ru-RU"/>
        </w:rPr>
        <w:t xml:space="preserve">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Pr>
          <w:rFonts w:ascii="PT Astra Serif" w:eastAsia="Times New Roman" w:hAnsi="PT Astra Serif" w:cs="Times New Roman"/>
          <w:sz w:val="28"/>
          <w:szCs w:val="28"/>
          <w:lang w:eastAsia="ru-RU"/>
        </w:rPr>
        <w:t xml:space="preserve">данным проектом закона предлагается установить </w:t>
      </w:r>
      <w:r w:rsidRPr="005F6E95">
        <w:rPr>
          <w:rFonts w:ascii="PT Astra Serif" w:eastAsia="Times New Roman" w:hAnsi="PT Astra Serif" w:cs="Times New Roman"/>
          <w:sz w:val="28"/>
          <w:szCs w:val="28"/>
          <w:lang w:eastAsia="ru-RU"/>
        </w:rPr>
        <w:t xml:space="preserve">требование об осуществлении розничной продажи пива </w:t>
      </w:r>
      <w:r w:rsidRPr="005F6E95">
        <w:rPr>
          <w:rFonts w:ascii="PT Astra Serif" w:eastAsia="Times New Roman" w:hAnsi="PT Astra Serif" w:cs="PT Astra Serif"/>
          <w:sz w:val="28"/>
          <w:szCs w:val="28"/>
          <w:lang w:eastAsia="ru-RU"/>
        </w:rPr>
        <w:t>и</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пивных</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напитков</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сидра</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пуаре</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медовухи</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при</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оказании</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услуг</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общественного</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питания</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только</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в</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ресторанах</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барах</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кафе</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и</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буфетах</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к</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которым</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установлены</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минимальные</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требования</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ГОСТ</w:t>
      </w:r>
      <w:r w:rsidRPr="005F6E95">
        <w:rPr>
          <w:rFonts w:ascii="PT Astra Serif" w:eastAsia="Times New Roman" w:hAnsi="PT Astra Serif" w:cs="Times New Roman"/>
          <w:sz w:val="28"/>
          <w:szCs w:val="28"/>
          <w:lang w:eastAsia="ru-RU"/>
        </w:rPr>
        <w:t xml:space="preserve"> 30389-2013. </w:t>
      </w:r>
      <w:r w:rsidRPr="005F6E95">
        <w:rPr>
          <w:rFonts w:ascii="PT Astra Serif" w:eastAsia="Times New Roman" w:hAnsi="PT Astra Serif" w:cs="PT Astra Serif"/>
          <w:sz w:val="28"/>
          <w:szCs w:val="28"/>
          <w:lang w:eastAsia="ru-RU"/>
        </w:rPr>
        <w:t>Межгосударственный</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стандарт</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Услуги</w:t>
      </w:r>
      <w:r w:rsidRPr="005F6E95">
        <w:rPr>
          <w:rFonts w:ascii="PT Astra Serif" w:eastAsia="Times New Roman" w:hAnsi="PT Astra Serif" w:cs="Times New Roman"/>
          <w:sz w:val="28"/>
          <w:szCs w:val="28"/>
          <w:lang w:eastAsia="ru-RU"/>
        </w:rPr>
        <w:t xml:space="preserve"> </w:t>
      </w:r>
      <w:r w:rsidRPr="005F6E95">
        <w:rPr>
          <w:rFonts w:ascii="PT Astra Serif" w:eastAsia="Times New Roman" w:hAnsi="PT Astra Serif" w:cs="PT Astra Serif"/>
          <w:sz w:val="28"/>
          <w:szCs w:val="28"/>
          <w:lang w:eastAsia="ru-RU"/>
        </w:rPr>
        <w:t>общественного</w:t>
      </w:r>
      <w:r w:rsidRPr="005F6E95">
        <w:rPr>
          <w:rFonts w:ascii="PT Astra Serif" w:eastAsia="Times New Roman" w:hAnsi="PT Astra Serif" w:cs="Times New Roman"/>
          <w:sz w:val="28"/>
          <w:szCs w:val="28"/>
          <w:lang w:eastAsia="ru-RU"/>
        </w:rPr>
        <w:t xml:space="preserve"> питания. Предприятия общественного питания. Классификация и общие требования).</w:t>
      </w:r>
    </w:p>
    <w:p w:rsidR="009E70FC" w:rsidRPr="005F6E95" w:rsidRDefault="009E70FC" w:rsidP="009E70FC">
      <w:pPr>
        <w:widowControl w:val="0"/>
        <w:pBdr>
          <w:top w:val="single" w:sz="4" w:space="0" w:color="FFFFFF"/>
          <w:left w:val="single" w:sz="4" w:space="0" w:color="FFFFFF"/>
          <w:bottom w:val="single" w:sz="4" w:space="28" w:color="FFFFFF"/>
          <w:right w:val="single" w:sz="4" w:space="9" w:color="FFFFFF"/>
        </w:pBdr>
        <w:shd w:val="clear" w:color="FFFFFF" w:fill="FFFFFF"/>
        <w:spacing w:after="0" w:line="240" w:lineRule="auto"/>
        <w:ind w:right="1"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Также з</w:t>
      </w:r>
      <w:r w:rsidRPr="005B6971">
        <w:rPr>
          <w:rFonts w:ascii="PT Astra Serif" w:eastAsia="Times New Roman" w:hAnsi="PT Astra Serif" w:cs="Times New Roman"/>
          <w:sz w:val="28"/>
          <w:szCs w:val="28"/>
          <w:lang w:eastAsia="ru-RU"/>
        </w:rPr>
        <w:t xml:space="preserve">аконопроектом предлагается </w:t>
      </w:r>
      <w:r w:rsidRPr="005F6E95">
        <w:rPr>
          <w:rFonts w:ascii="PT Astra Serif" w:eastAsia="Times New Roman" w:hAnsi="PT Astra Serif" w:cs="Times New Roman"/>
          <w:sz w:val="28"/>
          <w:szCs w:val="28"/>
          <w:lang w:eastAsia="ru-RU"/>
        </w:rPr>
        <w:t>установить время продажи алкоголя при оказании услуг общественного питания в объектах общественного питания (за исключением ресторанов</w:t>
      </w:r>
      <w:r>
        <w:rPr>
          <w:rFonts w:ascii="PT Astra Serif" w:eastAsia="Times New Roman" w:hAnsi="PT Astra Serif" w:cs="Times New Roman"/>
          <w:sz w:val="28"/>
          <w:szCs w:val="28"/>
          <w:lang w:eastAsia="ru-RU"/>
        </w:rPr>
        <w:t xml:space="preserve"> и кафе</w:t>
      </w:r>
      <w:r w:rsidRPr="005F6E95">
        <w:rPr>
          <w:rFonts w:ascii="PT Astra Serif" w:eastAsia="Times New Roman" w:hAnsi="PT Astra Serif" w:cs="Times New Roman"/>
          <w:sz w:val="28"/>
          <w:szCs w:val="28"/>
          <w:lang w:eastAsia="ru-RU"/>
        </w:rPr>
        <w:t xml:space="preserve">), расположенных в </w:t>
      </w:r>
      <w:r>
        <w:rPr>
          <w:rFonts w:ascii="PT Astra Serif" w:eastAsia="Times New Roman" w:hAnsi="PT Astra Serif" w:cs="Times New Roman"/>
          <w:sz w:val="28"/>
          <w:szCs w:val="28"/>
          <w:lang w:eastAsia="ru-RU"/>
        </w:rPr>
        <w:t>многоквартирных домах</w:t>
      </w:r>
      <w:r w:rsidRPr="005F6E95">
        <w:rPr>
          <w:rFonts w:ascii="PT Astra Serif" w:eastAsia="Times New Roman" w:hAnsi="PT Astra Serif" w:cs="Times New Roman"/>
          <w:sz w:val="28"/>
          <w:szCs w:val="28"/>
          <w:lang w:eastAsia="ru-RU"/>
        </w:rPr>
        <w:t xml:space="preserve">, с </w:t>
      </w:r>
      <w:r>
        <w:rPr>
          <w:rFonts w:ascii="PT Astra Serif" w:eastAsia="Times New Roman" w:hAnsi="PT Astra Serif" w:cs="Times New Roman"/>
          <w:sz w:val="28"/>
          <w:szCs w:val="28"/>
          <w:lang w:eastAsia="ru-RU"/>
        </w:rPr>
        <w:t>9 часов</w:t>
      </w:r>
      <w:r w:rsidRPr="005F6E95">
        <w:rPr>
          <w:rFonts w:ascii="PT Astra Serif" w:eastAsia="Times New Roman" w:hAnsi="PT Astra Serif" w:cs="Times New Roman"/>
          <w:sz w:val="28"/>
          <w:szCs w:val="28"/>
          <w:lang w:eastAsia="ru-RU"/>
        </w:rPr>
        <w:t xml:space="preserve"> (как сейчас установлено для розничной продажи в </w:t>
      </w:r>
      <w:r>
        <w:rPr>
          <w:rFonts w:ascii="PT Astra Serif" w:eastAsia="Times New Roman" w:hAnsi="PT Astra Serif" w:cs="Times New Roman"/>
          <w:sz w:val="28"/>
          <w:szCs w:val="28"/>
          <w:lang w:eastAsia="ru-RU"/>
        </w:rPr>
        <w:t xml:space="preserve">Алтайском крае согласно закону Алтайского края от 06.02.2012 № 5-ЗС </w:t>
      </w:r>
      <w:r w:rsidRPr="002B345D">
        <w:rPr>
          <w:rFonts w:ascii="PT Astra Serif" w:eastAsia="Times New Roman" w:hAnsi="PT Astra Serif" w:cs="Times New Roman"/>
          <w:sz w:val="28"/>
          <w:szCs w:val="28"/>
          <w:lang w:eastAsia="ru-RU"/>
        </w:rPr>
        <w:t>«О регулировании отдельных отношений в сфере розничной продажи алкогольной и спиртосодержащей продукции на территории Алтайского края»</w:t>
      </w:r>
      <w:r>
        <w:rPr>
          <w:rFonts w:ascii="PT Astra Serif" w:eastAsia="Times New Roman" w:hAnsi="PT Astra Serif" w:cs="Times New Roman"/>
          <w:sz w:val="28"/>
          <w:szCs w:val="28"/>
          <w:lang w:eastAsia="ru-RU"/>
        </w:rPr>
        <w:t>) до 22 часов (как предлагается установить данным проектом закона и в</w:t>
      </w:r>
      <w:r w:rsidR="00F93FCA">
        <w:rPr>
          <w:rFonts w:ascii="PT Astra Serif" w:eastAsia="Times New Roman" w:hAnsi="PT Astra Serif" w:cs="Times New Roman"/>
          <w:sz w:val="28"/>
          <w:szCs w:val="28"/>
          <w:lang w:eastAsia="ru-RU"/>
        </w:rPr>
        <w:t> </w:t>
      </w:r>
      <w:r>
        <w:rPr>
          <w:rFonts w:ascii="PT Astra Serif" w:eastAsia="Times New Roman" w:hAnsi="PT Astra Serif" w:cs="Times New Roman"/>
          <w:sz w:val="28"/>
          <w:szCs w:val="28"/>
          <w:lang w:eastAsia="ru-RU"/>
        </w:rPr>
        <w:t>соответствии с законом Алтайского края от 06.12.2017 № 95-ЗС «Об</w:t>
      </w:r>
      <w:r>
        <w:rPr>
          <w:rFonts w:ascii="PT Astra Serif" w:eastAsia="Times New Roman" w:hAnsi="PT Astra Serif" w:cs="Times New Roman"/>
          <w:sz w:val="28"/>
          <w:szCs w:val="28"/>
          <w:lang w:eastAsia="ru-RU"/>
        </w:rPr>
        <w:t> </w:t>
      </w:r>
      <w:r>
        <w:rPr>
          <w:rFonts w:ascii="PT Astra Serif" w:eastAsia="Times New Roman" w:hAnsi="PT Astra Serif" w:cs="Times New Roman"/>
          <w:sz w:val="28"/>
          <w:szCs w:val="28"/>
          <w:lang w:eastAsia="ru-RU"/>
        </w:rPr>
        <w:t>обеспечении тишины и покоя граждан на территории Алтайского края»).</w:t>
      </w:r>
    </w:p>
    <w:p w:rsidR="009E70FC" w:rsidRPr="005B6971" w:rsidRDefault="009E70FC" w:rsidP="009E70FC">
      <w:pPr>
        <w:widowControl w:val="0"/>
        <w:pBdr>
          <w:top w:val="single" w:sz="4" w:space="0" w:color="FFFFFF"/>
          <w:left w:val="single" w:sz="4" w:space="0" w:color="FFFFFF"/>
          <w:bottom w:val="single" w:sz="4" w:space="28" w:color="FFFFFF"/>
          <w:right w:val="single" w:sz="4" w:space="9" w:color="FFFFFF"/>
        </w:pBdr>
        <w:shd w:val="clear" w:color="FFFFFF" w:fill="FFFFFF"/>
        <w:spacing w:after="0" w:line="240" w:lineRule="auto"/>
        <w:ind w:right="1" w:firstLine="708"/>
        <w:jc w:val="both"/>
        <w:rPr>
          <w:rFonts w:ascii="PT Astra Serif" w:eastAsia="Times New Roman" w:hAnsi="PT Astra Serif" w:cs="Times New Roman"/>
          <w:sz w:val="28"/>
          <w:szCs w:val="28"/>
          <w:lang w:eastAsia="ru-RU"/>
        </w:rPr>
      </w:pPr>
      <w:r w:rsidRPr="005B6971">
        <w:rPr>
          <w:rFonts w:ascii="PT Astra Serif" w:eastAsia="Times New Roman" w:hAnsi="PT Astra Serif" w:cs="Times New Roman"/>
          <w:sz w:val="28"/>
          <w:szCs w:val="28"/>
          <w:lang w:eastAsia="ru-RU"/>
        </w:rPr>
        <w:t xml:space="preserve">В статье 16 Федерального </w:t>
      </w:r>
      <w:r>
        <w:rPr>
          <w:rFonts w:ascii="PT Astra Serif" w:eastAsia="Times New Roman" w:hAnsi="PT Astra Serif" w:cs="Times New Roman"/>
          <w:sz w:val="28"/>
          <w:szCs w:val="28"/>
          <w:lang w:eastAsia="ru-RU"/>
        </w:rPr>
        <w:t>закона от 22.11.1995 №171-ФЗ «О </w:t>
      </w:r>
      <w:r w:rsidRPr="005B6971">
        <w:rPr>
          <w:rFonts w:ascii="PT Astra Serif" w:eastAsia="Times New Roman" w:hAnsi="PT Astra Serif" w:cs="Times New Roman"/>
          <w:sz w:val="28"/>
          <w:szCs w:val="28"/>
          <w:lang w:eastAsia="ru-RU"/>
        </w:rPr>
        <w:t>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установлены особые требования к розничной продаже алкогольной продукции, в том числе при оказании услуг общественного питания.</w:t>
      </w:r>
    </w:p>
    <w:p w:rsidR="009E70FC" w:rsidRPr="005F6E95" w:rsidRDefault="009E70FC" w:rsidP="009E70FC">
      <w:pPr>
        <w:widowControl w:val="0"/>
        <w:pBdr>
          <w:top w:val="single" w:sz="4" w:space="0" w:color="FFFFFF"/>
          <w:left w:val="single" w:sz="4" w:space="0" w:color="FFFFFF"/>
          <w:bottom w:val="single" w:sz="4" w:space="28" w:color="FFFFFF"/>
          <w:right w:val="single" w:sz="4" w:space="9" w:color="FFFFFF"/>
        </w:pBdr>
        <w:shd w:val="clear" w:color="FFFFFF" w:fill="FFFFFF"/>
        <w:spacing w:after="0" w:line="240" w:lineRule="auto"/>
        <w:ind w:right="1" w:firstLine="708"/>
        <w:jc w:val="both"/>
        <w:rPr>
          <w:rFonts w:ascii="PT Astra Serif" w:eastAsia="Times New Roman" w:hAnsi="PT Astra Serif" w:cs="Times New Roman"/>
          <w:sz w:val="28"/>
          <w:szCs w:val="28"/>
          <w:lang w:eastAsia="ru-RU"/>
        </w:rPr>
      </w:pPr>
      <w:r w:rsidRPr="005B6971">
        <w:rPr>
          <w:rFonts w:ascii="PT Astra Serif" w:eastAsia="Times New Roman" w:hAnsi="PT Astra Serif" w:cs="Times New Roman"/>
          <w:sz w:val="28"/>
          <w:szCs w:val="28"/>
          <w:lang w:eastAsia="ru-RU"/>
        </w:rPr>
        <w:t>В частности, не допускается розничная продажа алкогольной продукции с 23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w:t>
      </w:r>
      <w:r w:rsidR="00F93FCA">
        <w:rPr>
          <w:rFonts w:ascii="PT Astra Serif" w:eastAsia="Times New Roman" w:hAnsi="PT Astra Serif" w:cs="Times New Roman"/>
          <w:sz w:val="28"/>
          <w:szCs w:val="28"/>
          <w:lang w:eastAsia="ru-RU"/>
        </w:rPr>
        <w:t>казанная продукция размещена на </w:t>
      </w:r>
      <w:r w:rsidRPr="005B6971">
        <w:rPr>
          <w:rFonts w:ascii="PT Astra Serif" w:eastAsia="Times New Roman" w:hAnsi="PT Astra Serif" w:cs="Times New Roman"/>
          <w:sz w:val="28"/>
          <w:szCs w:val="28"/>
          <w:lang w:eastAsia="ru-RU"/>
        </w:rPr>
        <w:t xml:space="preserve">бортах водных и воздушных судов в качестве припасов в соответствии с правом ЕАЭС и законодательством РФ о таможенном деле, и розничной продажи алкогольной продукции, осуществляемой в магазинах беспошлинной торговли. Органы государственной власти субъектов </w:t>
      </w:r>
      <w:r w:rsidRPr="005F6E95">
        <w:rPr>
          <w:rFonts w:ascii="PT Astra Serif" w:eastAsia="Times New Roman" w:hAnsi="PT Astra Serif" w:cs="Times New Roman"/>
          <w:sz w:val="28"/>
          <w:szCs w:val="28"/>
          <w:lang w:eastAsia="ru-RU"/>
        </w:rPr>
        <w:t xml:space="preserve">Российской Федерации </w:t>
      </w:r>
      <w:r w:rsidRPr="005B6971">
        <w:rPr>
          <w:rFonts w:ascii="PT Astra Serif" w:eastAsia="Times New Roman" w:hAnsi="PT Astra Serif" w:cs="Times New Roman"/>
          <w:sz w:val="28"/>
          <w:szCs w:val="28"/>
          <w:lang w:eastAsia="ru-RU"/>
        </w:rPr>
        <w:t xml:space="preserve">вправе устанавливать дополнительные ограничения времени, условий и мест розничной продажи алкогольной продукции, в том числе полный запрет на розничную продажу алкогольной продукции, за исключением розничной продажи алкогольной </w:t>
      </w:r>
      <w:r w:rsidRPr="005F6E95">
        <w:rPr>
          <w:rFonts w:ascii="PT Astra Serif" w:eastAsia="Times New Roman" w:hAnsi="PT Astra Serif" w:cs="Times New Roman"/>
          <w:sz w:val="28"/>
          <w:szCs w:val="28"/>
          <w:lang w:eastAsia="ru-RU"/>
        </w:rPr>
        <w:t>продукции при оказании услуг общественного питания, если иное не установлено законом.</w:t>
      </w:r>
    </w:p>
    <w:p w:rsidR="009E70FC" w:rsidRPr="005F6E95" w:rsidRDefault="009E70FC" w:rsidP="009E70FC">
      <w:pPr>
        <w:widowControl w:val="0"/>
        <w:pBdr>
          <w:top w:val="single" w:sz="4" w:space="0" w:color="FFFFFF"/>
          <w:left w:val="single" w:sz="4" w:space="0" w:color="FFFFFF"/>
          <w:bottom w:val="single" w:sz="4" w:space="28" w:color="FFFFFF"/>
          <w:right w:val="single" w:sz="4" w:space="9" w:color="FFFFFF"/>
        </w:pBdr>
        <w:shd w:val="clear" w:color="FFFFFF" w:fill="FFFFFF"/>
        <w:spacing w:after="0" w:line="240" w:lineRule="auto"/>
        <w:ind w:right="1" w:firstLine="708"/>
        <w:jc w:val="both"/>
        <w:rPr>
          <w:rFonts w:ascii="PT Astra Serif" w:eastAsia="Times New Roman" w:hAnsi="PT Astra Serif" w:cs="Times New Roman"/>
          <w:sz w:val="28"/>
          <w:szCs w:val="28"/>
          <w:lang w:eastAsia="ru-RU"/>
        </w:rPr>
      </w:pPr>
      <w:r w:rsidRPr="005F6E95">
        <w:rPr>
          <w:rFonts w:ascii="PT Astra Serif" w:eastAsia="Times New Roman" w:hAnsi="PT Astra Serif" w:cs="Times New Roman"/>
          <w:sz w:val="28"/>
          <w:szCs w:val="28"/>
          <w:lang w:eastAsia="ru-RU"/>
        </w:rPr>
        <w:t xml:space="preserve">Проектом закона Алтайского края «О внесении изменений в закон Алтайского края «О регулировании отдельных отношений в сфере розничной продажи алкогольной и спиртосодержащей продукции на территории Алтайского края» предлагается </w:t>
      </w:r>
      <w:r>
        <w:rPr>
          <w:rFonts w:ascii="PT Astra Serif" w:eastAsia="Times New Roman" w:hAnsi="PT Astra Serif" w:cs="Times New Roman"/>
          <w:sz w:val="28"/>
          <w:szCs w:val="28"/>
          <w:lang w:eastAsia="ru-RU"/>
        </w:rPr>
        <w:t>установить время</w:t>
      </w:r>
      <w:r w:rsidRPr="005F6E95">
        <w:rPr>
          <w:rFonts w:ascii="PT Astra Serif" w:eastAsia="Times New Roman" w:hAnsi="PT Astra Serif" w:cs="Times New Roman"/>
          <w:sz w:val="28"/>
          <w:szCs w:val="28"/>
          <w:lang w:eastAsia="ru-RU"/>
        </w:rPr>
        <w:t xml:space="preserve"> продажи алкогольной продукции на территории Алтайского края с </w:t>
      </w:r>
      <w:r>
        <w:rPr>
          <w:rFonts w:ascii="PT Astra Serif" w:eastAsia="Times New Roman" w:hAnsi="PT Astra Serif" w:cs="Times New Roman"/>
          <w:sz w:val="28"/>
          <w:szCs w:val="28"/>
          <w:lang w:eastAsia="ru-RU"/>
        </w:rPr>
        <w:t>9</w:t>
      </w:r>
      <w:r w:rsidRPr="005F6E95">
        <w:rPr>
          <w:rFonts w:ascii="PT Astra Serif" w:eastAsia="Times New Roman" w:hAnsi="PT Astra Serif" w:cs="Times New Roman"/>
          <w:sz w:val="28"/>
          <w:szCs w:val="28"/>
          <w:lang w:eastAsia="ru-RU"/>
        </w:rPr>
        <w:t xml:space="preserve"> час</w:t>
      </w:r>
      <w:r>
        <w:rPr>
          <w:rFonts w:ascii="PT Astra Serif" w:eastAsia="Times New Roman" w:hAnsi="PT Astra Serif" w:cs="Times New Roman"/>
          <w:sz w:val="28"/>
          <w:szCs w:val="28"/>
          <w:lang w:eastAsia="ru-RU"/>
        </w:rPr>
        <w:t>ов</w:t>
      </w:r>
      <w:r w:rsidRPr="005F6E95">
        <w:rPr>
          <w:rFonts w:ascii="PT Astra Serif" w:eastAsia="Times New Roman" w:hAnsi="PT Astra Serif" w:cs="Times New Roman"/>
          <w:sz w:val="28"/>
          <w:szCs w:val="28"/>
          <w:lang w:eastAsia="ru-RU"/>
        </w:rPr>
        <w:t xml:space="preserve"> до 2</w:t>
      </w:r>
      <w:r>
        <w:rPr>
          <w:rFonts w:ascii="PT Astra Serif" w:eastAsia="Times New Roman" w:hAnsi="PT Astra Serif" w:cs="Times New Roman"/>
          <w:sz w:val="28"/>
          <w:szCs w:val="28"/>
          <w:lang w:eastAsia="ru-RU"/>
        </w:rPr>
        <w:t>2</w:t>
      </w:r>
      <w:r w:rsidRPr="005F6E95">
        <w:rPr>
          <w:rFonts w:ascii="PT Astra Serif" w:eastAsia="Times New Roman" w:hAnsi="PT Astra Serif" w:cs="Times New Roman"/>
          <w:sz w:val="28"/>
          <w:szCs w:val="28"/>
          <w:lang w:eastAsia="ru-RU"/>
        </w:rPr>
        <w:t xml:space="preserve"> часов</w:t>
      </w:r>
      <w:r>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ранее </w:t>
      </w:r>
      <w:r>
        <w:rPr>
          <w:rFonts w:ascii="PT Astra Serif" w:eastAsia="Times New Roman" w:hAnsi="PT Astra Serif" w:cs="Times New Roman"/>
          <w:sz w:val="28"/>
          <w:szCs w:val="28"/>
          <w:lang w:eastAsia="ru-RU"/>
        </w:rPr>
        <w:t xml:space="preserve">установленное время – с 9 </w:t>
      </w:r>
      <w:r w:rsidRPr="005F6E95">
        <w:rPr>
          <w:rFonts w:ascii="PT Astra Serif" w:eastAsia="Times New Roman" w:hAnsi="PT Astra Serif" w:cs="Times New Roman"/>
          <w:sz w:val="28"/>
          <w:szCs w:val="28"/>
          <w:lang w:eastAsia="ru-RU"/>
        </w:rPr>
        <w:t>час</w:t>
      </w:r>
      <w:r>
        <w:rPr>
          <w:rFonts w:ascii="PT Astra Serif" w:eastAsia="Times New Roman" w:hAnsi="PT Astra Serif" w:cs="Times New Roman"/>
          <w:sz w:val="28"/>
          <w:szCs w:val="28"/>
          <w:lang w:eastAsia="ru-RU"/>
        </w:rPr>
        <w:t>ов до 21 часа)</w:t>
      </w:r>
      <w:r w:rsidRPr="002B345D">
        <w:rPr>
          <w:rFonts w:ascii="PT Astra Serif" w:eastAsia="Times New Roman" w:hAnsi="PT Astra Serif" w:cs="Times New Roman"/>
          <w:sz w:val="28"/>
          <w:szCs w:val="28"/>
          <w:lang w:eastAsia="ru-RU"/>
        </w:rPr>
        <w:t>»</w:t>
      </w:r>
      <w:r w:rsidRPr="005F6E95">
        <w:rPr>
          <w:rFonts w:ascii="PT Astra Serif" w:eastAsia="Times New Roman" w:hAnsi="PT Astra Serif" w:cs="Times New Roman"/>
          <w:sz w:val="28"/>
          <w:szCs w:val="28"/>
          <w:lang w:eastAsia="ru-RU"/>
        </w:rPr>
        <w:t>.</w:t>
      </w:r>
    </w:p>
    <w:p w:rsidR="009E70FC" w:rsidRDefault="009E70FC" w:rsidP="009E70FC">
      <w:pPr>
        <w:widowControl w:val="0"/>
        <w:pBdr>
          <w:top w:val="single" w:sz="4" w:space="0" w:color="FFFFFF"/>
          <w:left w:val="single" w:sz="4" w:space="0" w:color="FFFFFF"/>
          <w:bottom w:val="single" w:sz="4" w:space="28" w:color="FFFFFF"/>
          <w:right w:val="single" w:sz="4" w:space="9" w:color="FFFFFF"/>
        </w:pBdr>
        <w:shd w:val="clear" w:color="FFFFFF" w:fill="FFFFFF"/>
        <w:spacing w:after="0" w:line="240" w:lineRule="auto"/>
        <w:ind w:right="1" w:firstLine="708"/>
        <w:jc w:val="both"/>
        <w:rPr>
          <w:rFonts w:ascii="PT Astra Serif" w:eastAsia="Times New Roman" w:hAnsi="PT Astra Serif" w:cs="Times New Roman"/>
          <w:sz w:val="28"/>
          <w:szCs w:val="28"/>
          <w:lang w:eastAsia="ru-RU"/>
        </w:rPr>
      </w:pPr>
      <w:r w:rsidRPr="005F6E95">
        <w:rPr>
          <w:rFonts w:ascii="PT Astra Serif" w:eastAsia="Times New Roman" w:hAnsi="PT Astra Serif" w:cs="Times New Roman"/>
          <w:sz w:val="28"/>
          <w:szCs w:val="28"/>
          <w:lang w:eastAsia="ru-RU"/>
        </w:rPr>
        <w:t>Данные</w:t>
      </w:r>
      <w:r w:rsidRPr="005B6971">
        <w:rPr>
          <w:rFonts w:ascii="PT Astra Serif" w:eastAsia="Times New Roman" w:hAnsi="PT Astra Serif" w:cs="Times New Roman"/>
          <w:sz w:val="28"/>
          <w:szCs w:val="28"/>
          <w:lang w:eastAsia="ru-RU"/>
        </w:rPr>
        <w:t xml:space="preserve"> изменения позволят сократить потребительский спрос на</w:t>
      </w:r>
      <w:r w:rsidR="00F93FCA">
        <w:rPr>
          <w:rFonts w:ascii="PT Astra Serif" w:eastAsia="Times New Roman" w:hAnsi="PT Astra Serif" w:cs="Times New Roman"/>
          <w:sz w:val="28"/>
          <w:szCs w:val="28"/>
          <w:lang w:eastAsia="ru-RU"/>
        </w:rPr>
        <w:t> </w:t>
      </w:r>
      <w:r w:rsidRPr="005B6971">
        <w:rPr>
          <w:rFonts w:ascii="PT Astra Serif" w:eastAsia="Times New Roman" w:hAnsi="PT Astra Serif" w:cs="Times New Roman"/>
          <w:sz w:val="28"/>
          <w:szCs w:val="28"/>
          <w:lang w:eastAsia="ru-RU"/>
        </w:rPr>
        <w:t>алкоголь в местах продажи контрафактной алкогольной продукции, а также уменьшить количество так называемых «псевдокафе» и «псевдобаров», где под видом оказания услуг общес</w:t>
      </w:r>
      <w:r>
        <w:rPr>
          <w:rFonts w:ascii="PT Astra Serif" w:eastAsia="Times New Roman" w:hAnsi="PT Astra Serif" w:cs="Times New Roman"/>
          <w:sz w:val="28"/>
          <w:szCs w:val="28"/>
          <w:lang w:eastAsia="ru-RU"/>
        </w:rPr>
        <w:t>твенного питания осуществляется</w:t>
      </w:r>
      <w:r w:rsidRPr="005B6971">
        <w:rPr>
          <w:rFonts w:ascii="PT Astra Serif" w:eastAsia="Times New Roman" w:hAnsi="PT Astra Serif" w:cs="Times New Roman"/>
          <w:sz w:val="28"/>
          <w:szCs w:val="28"/>
          <w:lang w:eastAsia="ru-RU"/>
        </w:rPr>
        <w:t xml:space="preserve"> розничная</w:t>
      </w:r>
      <w:r>
        <w:rPr>
          <w:rFonts w:ascii="PT Astra Serif" w:eastAsia="Times New Roman" w:hAnsi="PT Astra Serif" w:cs="Times New Roman"/>
          <w:sz w:val="28"/>
          <w:szCs w:val="28"/>
          <w:lang w:eastAsia="ru-RU"/>
        </w:rPr>
        <w:t xml:space="preserve"> продажа алкогольной продукции.</w:t>
      </w:r>
    </w:p>
    <w:p w:rsidR="009E70FC" w:rsidRPr="005B6971" w:rsidRDefault="009E70FC" w:rsidP="009E70FC">
      <w:pPr>
        <w:widowControl w:val="0"/>
        <w:pBdr>
          <w:top w:val="single" w:sz="4" w:space="0" w:color="FFFFFF"/>
          <w:left w:val="single" w:sz="4" w:space="0" w:color="FFFFFF"/>
          <w:bottom w:val="single" w:sz="4" w:space="28" w:color="FFFFFF"/>
          <w:right w:val="single" w:sz="4" w:space="9" w:color="FFFFFF"/>
        </w:pBdr>
        <w:shd w:val="clear" w:color="FFFFFF" w:fill="FFFFFF"/>
        <w:spacing w:after="0" w:line="240" w:lineRule="auto"/>
        <w:ind w:right="1" w:firstLine="708"/>
        <w:jc w:val="both"/>
        <w:rPr>
          <w:rFonts w:ascii="PT Astra Serif" w:eastAsia="Times New Roman" w:hAnsi="PT Astra Serif" w:cs="Times New Roman"/>
          <w:sz w:val="28"/>
          <w:szCs w:val="28"/>
          <w:lang w:eastAsia="ru-RU"/>
        </w:rPr>
      </w:pPr>
      <w:r w:rsidRPr="005B6971">
        <w:rPr>
          <w:rFonts w:ascii="PT Astra Serif" w:eastAsia="Times New Roman" w:hAnsi="PT Astra Serif" w:cs="Times New Roman"/>
          <w:sz w:val="28"/>
          <w:szCs w:val="28"/>
          <w:lang w:eastAsia="ru-RU"/>
        </w:rPr>
        <w:t>Также у магазинов увеличится выручка, так как для торговых точек, реализующих алкогольную продукцию, вечернее время является наиболее прибыльным. Это может положительно с</w:t>
      </w:r>
      <w:r>
        <w:rPr>
          <w:rFonts w:ascii="PT Astra Serif" w:eastAsia="Times New Roman" w:hAnsi="PT Astra Serif" w:cs="Times New Roman"/>
          <w:sz w:val="28"/>
          <w:szCs w:val="28"/>
          <w:lang w:eastAsia="ru-RU"/>
        </w:rPr>
        <w:t xml:space="preserve">казаться на розничной торговле </w:t>
      </w:r>
      <w:r w:rsidRPr="005B6971">
        <w:rPr>
          <w:rFonts w:ascii="PT Astra Serif" w:eastAsia="Times New Roman" w:hAnsi="PT Astra Serif" w:cs="Times New Roman"/>
          <w:sz w:val="28"/>
          <w:szCs w:val="28"/>
          <w:lang w:eastAsia="ru-RU"/>
        </w:rPr>
        <w:t>небольших несетевых магазинов. Это</w:t>
      </w:r>
      <w:r w:rsidR="00F93FCA">
        <w:rPr>
          <w:rFonts w:ascii="PT Astra Serif" w:eastAsia="Times New Roman" w:hAnsi="PT Astra Serif" w:cs="Times New Roman"/>
          <w:sz w:val="28"/>
          <w:szCs w:val="28"/>
          <w:lang w:eastAsia="ru-RU"/>
        </w:rPr>
        <w:t>т</w:t>
      </w:r>
      <w:r w:rsidRPr="005B6971">
        <w:rPr>
          <w:rFonts w:ascii="PT Astra Serif" w:eastAsia="Times New Roman" w:hAnsi="PT Astra Serif" w:cs="Times New Roman"/>
          <w:sz w:val="28"/>
          <w:szCs w:val="28"/>
          <w:lang w:eastAsia="ru-RU"/>
        </w:rPr>
        <w:t xml:space="preserve"> вопрос особенно актуален для Алтайского края, где имеется свыше 1,6 тысяч населенных пунктов и более 40% населения проживает в сельской местности.</w:t>
      </w:r>
    </w:p>
    <w:p w:rsidR="009E70FC" w:rsidRPr="005B6971" w:rsidRDefault="009E70FC" w:rsidP="009E70FC">
      <w:pPr>
        <w:widowControl w:val="0"/>
        <w:pBdr>
          <w:top w:val="single" w:sz="4" w:space="0" w:color="FFFFFF"/>
          <w:left w:val="single" w:sz="4" w:space="0" w:color="FFFFFF"/>
          <w:bottom w:val="single" w:sz="4" w:space="28" w:color="FFFFFF"/>
          <w:right w:val="single" w:sz="4" w:space="9" w:color="FFFFFF"/>
        </w:pBdr>
        <w:shd w:val="clear" w:color="FFFFFF" w:fill="FFFFFF"/>
        <w:spacing w:after="0" w:line="240" w:lineRule="auto"/>
        <w:ind w:right="1" w:firstLine="708"/>
        <w:jc w:val="both"/>
        <w:rPr>
          <w:rFonts w:ascii="PT Astra Serif" w:eastAsia="Times New Roman" w:hAnsi="PT Astra Serif" w:cs="Times New Roman"/>
          <w:sz w:val="28"/>
          <w:szCs w:val="28"/>
          <w:lang w:eastAsia="ru-RU"/>
        </w:rPr>
      </w:pPr>
      <w:r w:rsidRPr="005B6971">
        <w:rPr>
          <w:rFonts w:ascii="PT Astra Serif" w:eastAsia="Times New Roman" w:hAnsi="PT Astra Serif" w:cs="Times New Roman"/>
          <w:sz w:val="28"/>
          <w:szCs w:val="28"/>
          <w:lang w:eastAsia="ru-RU"/>
        </w:rPr>
        <w:t>Увеличится объем поступлений в бюджет (за счет увеличения объемов продажи легальной алкогольной продукции и, следовательно, уплаты акцизов).</w:t>
      </w:r>
    </w:p>
    <w:p w:rsidR="009E70FC" w:rsidRDefault="009E70FC" w:rsidP="009E70FC">
      <w:pPr>
        <w:widowControl w:val="0"/>
        <w:pBdr>
          <w:top w:val="single" w:sz="4" w:space="0" w:color="FFFFFF"/>
          <w:left w:val="single" w:sz="4" w:space="0" w:color="FFFFFF"/>
          <w:bottom w:val="single" w:sz="4" w:space="28" w:color="FFFFFF"/>
          <w:right w:val="single" w:sz="4" w:space="9" w:color="FFFFFF"/>
        </w:pBdr>
        <w:shd w:val="clear" w:color="FFFFFF" w:fill="FFFFFF"/>
        <w:spacing w:after="0" w:line="240" w:lineRule="auto"/>
        <w:ind w:right="1" w:firstLine="708"/>
        <w:jc w:val="both"/>
        <w:rPr>
          <w:rFonts w:ascii="PT Astra Serif" w:eastAsia="Times New Roman" w:hAnsi="PT Astra Serif" w:cs="Times New Roman"/>
          <w:sz w:val="28"/>
          <w:szCs w:val="28"/>
          <w:lang w:eastAsia="ru-RU"/>
        </w:rPr>
      </w:pPr>
      <w:r w:rsidRPr="005F6E95">
        <w:rPr>
          <w:rFonts w:ascii="PT Astra Serif" w:eastAsia="Times New Roman" w:hAnsi="PT Astra Serif" w:cs="Times New Roman"/>
          <w:sz w:val="28"/>
          <w:szCs w:val="28"/>
          <w:lang w:eastAsia="ru-RU"/>
        </w:rPr>
        <w:t>Согласно части 1 статьи 3 Федерального закона от 31.07.2020 № 247-ФЗ «Об обязательных требованиях в Российской Федерации» проект закона, устанавливающий обязательные требования, вс</w:t>
      </w:r>
      <w:r>
        <w:rPr>
          <w:rFonts w:ascii="PT Astra Serif" w:eastAsia="Times New Roman" w:hAnsi="PT Astra Serif" w:cs="Times New Roman"/>
          <w:sz w:val="28"/>
          <w:szCs w:val="28"/>
          <w:lang w:eastAsia="ru-RU"/>
        </w:rPr>
        <w:t>тупает в силу с 1 сентября 2024 </w:t>
      </w:r>
      <w:r w:rsidRPr="005F6E95">
        <w:rPr>
          <w:rFonts w:ascii="PT Astra Serif" w:eastAsia="Times New Roman" w:hAnsi="PT Astra Serif" w:cs="Times New Roman"/>
          <w:sz w:val="28"/>
          <w:szCs w:val="28"/>
          <w:lang w:eastAsia="ru-RU"/>
        </w:rPr>
        <w:t>года.</w:t>
      </w:r>
    </w:p>
    <w:p w:rsidR="009B21F9" w:rsidRPr="009B21F9" w:rsidRDefault="009B21F9" w:rsidP="009B21F9">
      <w:pPr>
        <w:widowControl w:val="0"/>
        <w:pBdr>
          <w:top w:val="single" w:sz="4" w:space="0" w:color="FFFFFF"/>
          <w:left w:val="single" w:sz="4" w:space="0" w:color="FFFFFF"/>
          <w:bottom w:val="single" w:sz="4" w:space="28" w:color="FFFFFF"/>
          <w:right w:val="single" w:sz="4" w:space="9" w:color="FFFFFF"/>
        </w:pBdr>
        <w:shd w:val="clear" w:color="FFFFFF" w:fill="FFFFFF"/>
        <w:spacing w:after="0" w:line="240" w:lineRule="auto"/>
        <w:ind w:right="1" w:firstLine="708"/>
        <w:jc w:val="both"/>
        <w:rPr>
          <w:rFonts w:ascii="PT Astra Serif" w:eastAsia="Times New Roman" w:hAnsi="PT Astra Serif" w:cs="Times New Roman"/>
          <w:sz w:val="28"/>
          <w:szCs w:val="28"/>
          <w:lang w:eastAsia="ru-RU"/>
        </w:rPr>
      </w:pPr>
      <w:r w:rsidRPr="009B21F9">
        <w:rPr>
          <w:rFonts w:ascii="PT Astra Serif" w:eastAsia="Times New Roman" w:hAnsi="PT Astra Serif" w:cs="Times New Roman"/>
          <w:sz w:val="28"/>
          <w:szCs w:val="28"/>
          <w:lang w:eastAsia="ru-RU"/>
        </w:rPr>
        <w:t>Реализация закона не потребует дополнительных расходов краевого бюджета.</w:t>
      </w:r>
    </w:p>
    <w:tbl>
      <w:tblPr>
        <w:tblStyle w:val="a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109"/>
      </w:tblGrid>
      <w:tr w:rsidR="00AC6176" w:rsidRPr="009B21F9" w:rsidTr="009E70FC">
        <w:tc>
          <w:tcPr>
            <w:tcW w:w="2804" w:type="pct"/>
          </w:tcPr>
          <w:p w:rsidR="00AC6176" w:rsidRPr="009B21F9" w:rsidRDefault="00AC6176" w:rsidP="009E70FC">
            <w:pPr>
              <w:widowControl w:val="0"/>
              <w:shd w:val="clear" w:color="FFFFFF" w:fill="FFFFFF"/>
              <w:ind w:left="-108"/>
              <w:jc w:val="both"/>
              <w:rPr>
                <w:rFonts w:ascii="PT Astra Serif" w:eastAsia="Times New Roman" w:hAnsi="PT Astra Serif" w:cs="Times New Roman"/>
                <w:sz w:val="28"/>
                <w:szCs w:val="28"/>
                <w:lang w:eastAsia="ru-RU"/>
              </w:rPr>
            </w:pPr>
            <w:r w:rsidRPr="009B21F9">
              <w:rPr>
                <w:rFonts w:ascii="PT Astra Serif" w:eastAsia="Times New Roman" w:hAnsi="PT Astra Serif" w:cs="Times New Roman"/>
                <w:sz w:val="28"/>
                <w:szCs w:val="28"/>
                <w:lang w:eastAsia="ru-RU"/>
              </w:rPr>
              <w:t>Председатель постоянного комитета Алтайского краевого Законодательного Собрания по промышленности, предпринимательству и туризму</w:t>
            </w:r>
          </w:p>
        </w:tc>
        <w:tc>
          <w:tcPr>
            <w:tcW w:w="2196" w:type="pct"/>
          </w:tcPr>
          <w:p w:rsidR="00AC6176" w:rsidRPr="009B21F9" w:rsidRDefault="00AC6176" w:rsidP="009B21F9">
            <w:pPr>
              <w:widowControl w:val="0"/>
              <w:shd w:val="clear" w:color="FFFFFF" w:fill="FFFFFF"/>
              <w:jc w:val="right"/>
              <w:rPr>
                <w:rFonts w:ascii="PT Astra Serif" w:eastAsia="Times New Roman" w:hAnsi="PT Astra Serif" w:cs="Times New Roman"/>
                <w:sz w:val="28"/>
                <w:szCs w:val="28"/>
                <w:lang w:eastAsia="ru-RU"/>
              </w:rPr>
            </w:pPr>
          </w:p>
          <w:p w:rsidR="00AC6176" w:rsidRPr="009B21F9" w:rsidRDefault="00AC6176" w:rsidP="009B21F9">
            <w:pPr>
              <w:widowControl w:val="0"/>
              <w:shd w:val="clear" w:color="FFFFFF" w:fill="FFFFFF"/>
              <w:jc w:val="right"/>
              <w:rPr>
                <w:rFonts w:ascii="PT Astra Serif" w:eastAsia="Times New Roman" w:hAnsi="PT Astra Serif" w:cs="Times New Roman"/>
                <w:sz w:val="28"/>
                <w:szCs w:val="28"/>
                <w:lang w:eastAsia="ru-RU"/>
              </w:rPr>
            </w:pPr>
          </w:p>
          <w:p w:rsidR="00AC6176" w:rsidRPr="009B21F9" w:rsidRDefault="00AC6176" w:rsidP="009B21F9">
            <w:pPr>
              <w:widowControl w:val="0"/>
              <w:shd w:val="clear" w:color="FFFFFF" w:fill="FFFFFF"/>
              <w:jc w:val="right"/>
              <w:rPr>
                <w:rFonts w:ascii="PT Astra Serif" w:eastAsia="Times New Roman" w:hAnsi="PT Astra Serif" w:cs="Times New Roman"/>
                <w:sz w:val="28"/>
                <w:szCs w:val="28"/>
                <w:lang w:eastAsia="ru-RU"/>
              </w:rPr>
            </w:pPr>
          </w:p>
          <w:p w:rsidR="00AC6176" w:rsidRPr="009B21F9" w:rsidRDefault="00AC6176" w:rsidP="009E70FC">
            <w:pPr>
              <w:widowControl w:val="0"/>
              <w:shd w:val="clear" w:color="FFFFFF" w:fill="FFFFFF"/>
              <w:ind w:right="-109"/>
              <w:jc w:val="right"/>
              <w:rPr>
                <w:rFonts w:ascii="PT Astra Serif" w:eastAsia="Times New Roman" w:hAnsi="PT Astra Serif" w:cs="Times New Roman"/>
                <w:sz w:val="28"/>
                <w:szCs w:val="28"/>
                <w:lang w:eastAsia="ru-RU"/>
              </w:rPr>
            </w:pPr>
            <w:r w:rsidRPr="009B21F9">
              <w:rPr>
                <w:rFonts w:ascii="PT Astra Serif" w:eastAsia="Times New Roman" w:hAnsi="PT Astra Serif" w:cs="Times New Roman"/>
                <w:sz w:val="28"/>
                <w:szCs w:val="28"/>
                <w:lang w:eastAsia="ru-RU"/>
              </w:rPr>
              <w:t>В.В. Семёнов</w:t>
            </w:r>
          </w:p>
        </w:tc>
      </w:tr>
    </w:tbl>
    <w:p w:rsidR="008533D2" w:rsidRDefault="008533D2" w:rsidP="009B21F9"/>
    <w:tbl>
      <w:tblPr>
        <w:tblStyle w:val="af0"/>
        <w:tblpPr w:leftFromText="180" w:rightFromText="180" w:vertAnchor="text" w:horzAnchor="margin" w:tblpY="2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109"/>
      </w:tblGrid>
      <w:tr w:rsidR="00F93FCA" w:rsidRPr="009B21F9" w:rsidTr="00F93FCA">
        <w:tc>
          <w:tcPr>
            <w:tcW w:w="2804" w:type="pct"/>
          </w:tcPr>
          <w:p w:rsidR="00F93FCA" w:rsidRPr="009B21F9" w:rsidRDefault="00F93FCA" w:rsidP="00F93FCA">
            <w:pPr>
              <w:ind w:left="-108"/>
              <w:rPr>
                <w:rFonts w:ascii="PT Astra Serif" w:hAnsi="PT Astra Serif"/>
                <w:sz w:val="28"/>
                <w:szCs w:val="28"/>
              </w:rPr>
            </w:pPr>
            <w:r w:rsidRPr="009B21F9">
              <w:rPr>
                <w:rFonts w:ascii="PT Astra Serif" w:hAnsi="PT Astra Serif"/>
                <w:sz w:val="28"/>
                <w:szCs w:val="28"/>
              </w:rPr>
              <w:t>Уполномоченный по защите прав предпринимателей в Алтайском крае</w:t>
            </w:r>
          </w:p>
        </w:tc>
        <w:tc>
          <w:tcPr>
            <w:tcW w:w="2196" w:type="pct"/>
          </w:tcPr>
          <w:p w:rsidR="00F93FCA" w:rsidRPr="009B21F9" w:rsidRDefault="00F93FCA" w:rsidP="00F93FCA">
            <w:pPr>
              <w:jc w:val="right"/>
              <w:rPr>
                <w:rFonts w:ascii="PT Astra Serif" w:hAnsi="PT Astra Serif"/>
                <w:sz w:val="28"/>
                <w:szCs w:val="28"/>
              </w:rPr>
            </w:pPr>
          </w:p>
          <w:p w:rsidR="00F93FCA" w:rsidRPr="009B21F9" w:rsidRDefault="00F93FCA" w:rsidP="00F93FCA">
            <w:pPr>
              <w:ind w:right="-109"/>
              <w:jc w:val="right"/>
              <w:rPr>
                <w:rFonts w:ascii="PT Astra Serif" w:hAnsi="PT Astra Serif"/>
                <w:sz w:val="28"/>
                <w:szCs w:val="28"/>
              </w:rPr>
            </w:pPr>
            <w:r w:rsidRPr="009B21F9">
              <w:rPr>
                <w:rFonts w:ascii="PT Astra Serif" w:hAnsi="PT Astra Serif"/>
                <w:sz w:val="28"/>
                <w:szCs w:val="28"/>
              </w:rPr>
              <w:t>А.Г. Осипов</w:t>
            </w:r>
          </w:p>
        </w:tc>
      </w:tr>
    </w:tbl>
    <w:p w:rsidR="009B21F9" w:rsidRPr="009B21F9" w:rsidRDefault="009B21F9" w:rsidP="009B21F9"/>
    <w:sectPr w:rsidR="009B21F9" w:rsidRPr="009B21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FF1" w:rsidRDefault="00EF6853">
      <w:pPr>
        <w:spacing w:after="0" w:line="240" w:lineRule="auto"/>
      </w:pPr>
      <w:r>
        <w:separator/>
      </w:r>
    </w:p>
  </w:endnote>
  <w:endnote w:type="continuationSeparator" w:id="0">
    <w:p w:rsidR="00525FF1" w:rsidRDefault="00EF6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FF1" w:rsidRDefault="00EF6853">
      <w:pPr>
        <w:spacing w:after="0" w:line="240" w:lineRule="auto"/>
      </w:pPr>
      <w:r>
        <w:separator/>
      </w:r>
    </w:p>
  </w:footnote>
  <w:footnote w:type="continuationSeparator" w:id="0">
    <w:p w:rsidR="00525FF1" w:rsidRDefault="00EF68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FF1"/>
    <w:rsid w:val="002B345D"/>
    <w:rsid w:val="00525FF1"/>
    <w:rsid w:val="005B6971"/>
    <w:rsid w:val="005F6E95"/>
    <w:rsid w:val="00690A74"/>
    <w:rsid w:val="00694DB1"/>
    <w:rsid w:val="008533D2"/>
    <w:rsid w:val="00905A36"/>
    <w:rsid w:val="009B21F9"/>
    <w:rsid w:val="009E70FC"/>
    <w:rsid w:val="00AC6176"/>
    <w:rsid w:val="00D62053"/>
    <w:rsid w:val="00EF6853"/>
    <w:rsid w:val="00F93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1DEE8A-66D1-489A-861E-C2BF28E5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widowControl w:val="0"/>
      <w:spacing w:before="240" w:after="60" w:line="240" w:lineRule="auto"/>
      <w:outlineLvl w:val="0"/>
    </w:pPr>
    <w:rPr>
      <w:rFonts w:ascii="Cambria" w:eastAsia="Times New Roman" w:hAnsi="Cambria" w:cs="Cambria"/>
      <w:b/>
      <w:bCs/>
      <w:sz w:val="32"/>
      <w:szCs w:val="32"/>
      <w:lang w:eastAsia="ru-RU"/>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9E2F2" w:fill="D8E2F3" w:themeFill="accent1" w:themeFillTint="34"/>
      </w:tcPr>
    </w:tblStylePr>
    <w:tblStylePr w:type="band1Horz">
      <w:rPr>
        <w:rFonts w:ascii="Arial" w:hAnsi="Arial"/>
        <w:color w:val="404040"/>
        <w:sz w:val="22"/>
      </w:rPr>
      <w:tblPr/>
      <w:tcPr>
        <w:shd w:val="clear" w:color="D9E2F2"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DEDED" w:fill="ECECEC" w:themeFill="accent3" w:themeFillTint="34"/>
      </w:tcPr>
    </w:tblStylePr>
    <w:tblStylePr w:type="band1Horz">
      <w:rPr>
        <w:rFonts w:ascii="Arial" w:hAnsi="Arial"/>
        <w:color w:val="404040"/>
        <w:sz w:val="22"/>
      </w:rPr>
      <w:tblPr/>
      <w:tcPr>
        <w:shd w:val="clear" w:color="EDEDED"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2CB" w:fill="FFF2CB" w:themeFill="accent4" w:themeFillTint="34"/>
      </w:tcPr>
    </w:tblStylePr>
    <w:tblStylePr w:type="band1Horz">
      <w:rPr>
        <w:rFonts w:ascii="Arial" w:hAnsi="Arial"/>
        <w:color w:val="404040"/>
        <w:sz w:val="22"/>
      </w:rPr>
      <w:tblPr/>
      <w:tcPr>
        <w:shd w:val="clear" w:color="FEF2CB"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BF6" w:fill="DDEAF6" w:themeFill="accent5" w:themeFillTint="34"/>
      </w:tcPr>
    </w:tblStylePr>
    <w:tblStylePr w:type="band1Horz">
      <w:rPr>
        <w:rFonts w:ascii="Arial" w:hAnsi="Arial"/>
        <w:color w:val="404040"/>
        <w:sz w:val="22"/>
      </w:rPr>
      <w:tblPr/>
      <w:tcPr>
        <w:shd w:val="clear" w:color="DDEBF6"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2EFD8" w:fill="E1EFD8" w:themeFill="accent6" w:themeFillTint="34"/>
      </w:tcPr>
    </w:tblStylePr>
    <w:tblStylePr w:type="band1Horz">
      <w:rPr>
        <w:rFonts w:ascii="Arial" w:hAnsi="Arial"/>
        <w:color w:val="404040"/>
        <w:sz w:val="22"/>
      </w:rPr>
      <w:tblPr/>
      <w:tcPr>
        <w:shd w:val="clear" w:color="E2EFD8"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9E2F2" w:fill="D8E2F3" w:themeFill="accent1" w:themeFillTint="34"/>
      </w:tcPr>
    </w:tblStylePr>
    <w:tblStylePr w:type="band1Horz">
      <w:rPr>
        <w:rFonts w:ascii="Arial" w:hAnsi="Arial"/>
        <w:color w:val="404040"/>
        <w:sz w:val="22"/>
      </w:rPr>
      <w:tblPr/>
      <w:tcPr>
        <w:shd w:val="clear" w:color="D9E2F2"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DEDED" w:fill="ECECEC" w:themeFill="accent3" w:themeFillTint="34"/>
      </w:tcPr>
    </w:tblStylePr>
    <w:tblStylePr w:type="band1Horz">
      <w:rPr>
        <w:rFonts w:ascii="Arial" w:hAnsi="Arial"/>
        <w:color w:val="404040"/>
        <w:sz w:val="22"/>
      </w:rPr>
      <w:tblPr/>
      <w:tcPr>
        <w:shd w:val="clear" w:color="EDEDED"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EF2CB" w:fill="FFF2CB" w:themeFill="accent4" w:themeFillTint="34"/>
      </w:tcPr>
    </w:tblStylePr>
    <w:tblStylePr w:type="band1Horz">
      <w:rPr>
        <w:rFonts w:ascii="Arial" w:hAnsi="Arial"/>
        <w:color w:val="404040"/>
        <w:sz w:val="22"/>
      </w:rPr>
      <w:tblPr/>
      <w:tcPr>
        <w:shd w:val="clear" w:color="FEF2CB"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BF6" w:fill="DDEAF6" w:themeFill="accent5" w:themeFillTint="34"/>
      </w:tcPr>
    </w:tblStylePr>
    <w:tblStylePr w:type="band1Horz">
      <w:rPr>
        <w:rFonts w:ascii="Arial" w:hAnsi="Arial"/>
        <w:color w:val="404040"/>
        <w:sz w:val="22"/>
      </w:rPr>
      <w:tblPr/>
      <w:tcPr>
        <w:shd w:val="clear" w:color="DDEBF6"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2EFD8" w:fill="E1EFD8" w:themeFill="accent6" w:themeFillTint="34"/>
      </w:tcPr>
    </w:tblStylePr>
    <w:tblStylePr w:type="band1Horz">
      <w:rPr>
        <w:rFonts w:ascii="Arial" w:hAnsi="Arial"/>
        <w:color w:val="404040"/>
        <w:sz w:val="22"/>
      </w:rPr>
      <w:tblPr/>
      <w:tcPr>
        <w:shd w:val="clear" w:color="E2EFD8"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FC8"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hemeFill="accent1" w:themeFillTint="32"/>
      </w:tcPr>
    </w:tblStylePr>
    <w:tblStylePr w:type="band1Horz">
      <w:rPr>
        <w:rFonts w:ascii="Arial" w:hAnsi="Arial"/>
        <w:color w:val="404040"/>
        <w:sz w:val="22"/>
      </w:rPr>
      <w:tblPr/>
      <w:tcPr>
        <w:shd w:val="clear" w:color="DAE3F3"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5"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DEDED" w:fill="ECECEC" w:themeFill="accent3" w:themeFillTint="34"/>
      </w:tcPr>
    </w:tblStylePr>
    <w:tblStylePr w:type="band1Horz">
      <w:rPr>
        <w:rFonts w:ascii="Arial" w:hAnsi="Arial"/>
        <w:color w:val="404040"/>
        <w:sz w:val="22"/>
      </w:rPr>
      <w:tblPr/>
      <w:tcPr>
        <w:shd w:val="clear" w:color="EDEDED"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4"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2CB" w:fill="FFF2CB" w:themeFill="accent4" w:themeFillTint="34"/>
      </w:tcPr>
    </w:tblStylePr>
    <w:tblStylePr w:type="band1Horz">
      <w:rPr>
        <w:rFonts w:ascii="Arial" w:hAnsi="Arial"/>
        <w:color w:val="404040"/>
        <w:sz w:val="22"/>
      </w:rPr>
      <w:tblPr/>
      <w:tcPr>
        <w:shd w:val="clear" w:color="FEF2CB"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BF6" w:fill="DDEAF6" w:themeFill="accent5" w:themeFillTint="34"/>
      </w:tcPr>
    </w:tblStylePr>
    <w:tblStylePr w:type="band1Horz">
      <w:rPr>
        <w:rFonts w:ascii="Arial" w:hAnsi="Arial"/>
        <w:color w:val="404040"/>
        <w:sz w:val="22"/>
      </w:rPr>
      <w:tblPr/>
      <w:tcPr>
        <w:shd w:val="clear" w:color="DDEBF6"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2EFD8" w:fill="E1EFD8" w:themeFill="accent6" w:themeFillTint="34"/>
      </w:tcPr>
    </w:tblStylePr>
    <w:tblStylePr w:type="band1Horz">
      <w:rPr>
        <w:rFonts w:ascii="Arial" w:hAnsi="Arial"/>
        <w:color w:val="404040"/>
        <w:sz w:val="22"/>
      </w:rPr>
      <w:tblPr/>
      <w:tcPr>
        <w:shd w:val="clear" w:color="E2EFD8"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9E2F2" w:fill="D8E2F3" w:themeFill="accent1" w:themeFillTint="34"/>
    </w:tblPr>
    <w:tblStylePr w:type="firstRow">
      <w:rPr>
        <w:rFonts w:ascii="Arial" w:hAnsi="Arial"/>
        <w:b/>
        <w:color w:val="FFFFFF"/>
        <w:sz w:val="22"/>
      </w:rPr>
      <w:tblPr/>
      <w:tcPr>
        <w:shd w:val="clear" w:color="4472C4" w:fill="4472C4" w:themeFill="accent1"/>
      </w:tcPr>
    </w:tblStylePr>
    <w:tblStylePr w:type="lastRow">
      <w:rPr>
        <w:rFonts w:ascii="Arial" w:hAnsi="Arial"/>
        <w:b/>
        <w:color w:val="FFFFFF"/>
        <w:sz w:val="22"/>
      </w:rPr>
      <w:tblPr/>
      <w:tcPr>
        <w:tcBorders>
          <w:top w:val="single" w:sz="4" w:space="0" w:color="FFFFFF" w:themeColor="light1"/>
        </w:tcBorders>
        <w:shd w:val="clear" w:color="4472C4" w:fill="4472C4" w:themeFill="accent1"/>
      </w:tcPr>
    </w:tblStylePr>
    <w:tblStylePr w:type="firstCol">
      <w:rPr>
        <w:rFonts w:ascii="Arial" w:hAnsi="Arial"/>
        <w:b/>
        <w:color w:val="FFFFFF"/>
        <w:sz w:val="22"/>
      </w:rPr>
      <w:tblPr/>
      <w:tcPr>
        <w:shd w:val="clear" w:color="4472C4" w:fill="4472C4" w:themeFill="accent1"/>
      </w:tcPr>
    </w:tblStylePr>
    <w:tblStylePr w:type="lastCol">
      <w:rPr>
        <w:rFonts w:ascii="Arial" w:hAnsi="Arial"/>
        <w:b/>
        <w:color w:val="FFFFFF"/>
        <w:sz w:val="22"/>
      </w:rPr>
      <w:tblPr/>
      <w:tcPr>
        <w:shd w:val="clear" w:color="4472C4" w:fill="4472C4" w:themeFill="accent1"/>
      </w:tcPr>
    </w:tblStylePr>
    <w:tblStylePr w:type="band1Vert">
      <w:tblPr/>
      <w:tcPr>
        <w:shd w:val="clear" w:color="AABFE3" w:fill="A9BEE4" w:themeFill="accent1" w:themeFillTint="75"/>
      </w:tcPr>
    </w:tblStylePr>
    <w:tblStylePr w:type="band1Horz">
      <w:tblPr/>
      <w:tcPr>
        <w:shd w:val="clear" w:color="AABFE3"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hemeFill="accent2" w:themeFillTint="32"/>
    </w:tblPr>
    <w:tblStylePr w:type="firstRow">
      <w:rPr>
        <w:rFonts w:ascii="Arial" w:hAnsi="Arial"/>
        <w:b/>
        <w:color w:val="FFFFFF"/>
        <w:sz w:val="22"/>
      </w:rPr>
      <w:tblPr/>
      <w:tcPr>
        <w:shd w:val="clear" w:color="ED7D31" w:fill="ED7D31" w:themeFill="accent2"/>
      </w:tcPr>
    </w:tblStylePr>
    <w:tblStylePr w:type="lastRow">
      <w:rPr>
        <w:rFonts w:ascii="Arial" w:hAnsi="Arial"/>
        <w:b/>
        <w:color w:val="FFFFFF"/>
        <w:sz w:val="22"/>
      </w:rPr>
      <w:tblPr/>
      <w:tcPr>
        <w:tcBorders>
          <w:top w:val="single" w:sz="4" w:space="0" w:color="FFFFFF" w:themeColor="light1"/>
        </w:tcBorders>
        <w:shd w:val="clear" w:color="ED7D31" w:fill="ED7D31" w:themeFill="accent2"/>
      </w:tcPr>
    </w:tblStylePr>
    <w:tblStylePr w:type="firstCol">
      <w:rPr>
        <w:rFonts w:ascii="Arial" w:hAnsi="Arial"/>
        <w:b/>
        <w:color w:val="FFFFFF"/>
        <w:sz w:val="22"/>
      </w:rPr>
      <w:tblPr/>
      <w:tcPr>
        <w:shd w:val="clear" w:color="ED7D31" w:fill="ED7D31" w:themeFill="accent2"/>
      </w:tcPr>
    </w:tblStylePr>
    <w:tblStylePr w:type="lastCol">
      <w:rPr>
        <w:rFonts w:ascii="Arial" w:hAnsi="Arial"/>
        <w:b/>
        <w:color w:val="FFFFFF"/>
        <w:sz w:val="22"/>
      </w:rPr>
      <w:tblPr/>
      <w:tcPr>
        <w:shd w:val="clear" w:color="ED7D31" w:fill="ED7D31" w:themeFill="accent2"/>
      </w:tcPr>
    </w:tblStylePr>
    <w:tblStylePr w:type="band1Vert">
      <w:tblPr/>
      <w:tcPr>
        <w:shd w:val="clear" w:color="F6C3A1" w:fill="F6C3A0" w:themeFill="accent2" w:themeFillTint="75"/>
      </w:tcPr>
    </w:tblStylePr>
    <w:tblStylePr w:type="band1Horz">
      <w:tblPr/>
      <w:tcPr>
        <w:shd w:val="clear" w:color="F6C3A1"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DEDED" w:fill="ECECEC" w:themeFill="accent3" w:themeFillTint="34"/>
    </w:tblPr>
    <w:tblStylePr w:type="firstRow">
      <w:rPr>
        <w:rFonts w:ascii="Arial" w:hAnsi="Arial"/>
        <w:b/>
        <w:color w:val="FFFFFF"/>
        <w:sz w:val="22"/>
      </w:rPr>
      <w:tblPr/>
      <w:tcPr>
        <w:shd w:val="clear" w:color="A5A5A5" w:fill="A5A5A5" w:themeFill="accent3"/>
      </w:tcPr>
    </w:tblStylePr>
    <w:tblStylePr w:type="lastRow">
      <w:rPr>
        <w:rFonts w:ascii="Arial" w:hAnsi="Arial"/>
        <w:b/>
        <w:color w:val="FFFFFF"/>
        <w:sz w:val="22"/>
      </w:rPr>
      <w:tblPr/>
      <w:tcPr>
        <w:tcBorders>
          <w:top w:val="single" w:sz="4" w:space="0" w:color="FFFFFF" w:themeColor="light1"/>
        </w:tcBorders>
        <w:shd w:val="clear" w:color="A5A5A5" w:fill="A5A5A5" w:themeFill="accent3"/>
      </w:tcPr>
    </w:tblStylePr>
    <w:tblStylePr w:type="firstCol">
      <w:rPr>
        <w:rFonts w:ascii="Arial" w:hAnsi="Arial"/>
        <w:b/>
        <w:color w:val="FFFFFF"/>
        <w:sz w:val="22"/>
      </w:rPr>
      <w:tblPr/>
      <w:tcPr>
        <w:shd w:val="clear" w:color="A5A5A5" w:fill="A5A5A5" w:themeFill="accent3"/>
      </w:tcPr>
    </w:tblStylePr>
    <w:tblStylePr w:type="lastCol">
      <w:rPr>
        <w:rFonts w:ascii="Arial" w:hAnsi="Arial"/>
        <w:b/>
        <w:color w:val="FFFFFF"/>
        <w:sz w:val="22"/>
      </w:rPr>
      <w:tblPr/>
      <w:tcPr>
        <w:shd w:val="clear" w:color="A5A5A5" w:fill="A5A5A5" w:themeFill="accent3"/>
      </w:tcPr>
    </w:tblStylePr>
    <w:tblStylePr w:type="band1Vert">
      <w:tblPr/>
      <w:tcPr>
        <w:shd w:val="clear" w:color="D6D6D6" w:fill="D5D5D5" w:themeFill="accent3" w:themeFillTint="75"/>
      </w:tcPr>
    </w:tblStylePr>
    <w:tblStylePr w:type="band1Horz">
      <w:tblPr/>
      <w:tcPr>
        <w:shd w:val="clear" w:color="D6D6D6"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EF2CB" w:fill="FFF2CB" w:themeFill="accent4" w:themeFillTint="34"/>
    </w:tblPr>
    <w:tblStylePr w:type="firstRow">
      <w:rPr>
        <w:rFonts w:ascii="Arial" w:hAnsi="Arial"/>
        <w:b/>
        <w:color w:val="FFFFFF"/>
        <w:sz w:val="22"/>
      </w:rPr>
      <w:tblPr/>
      <w:tcPr>
        <w:shd w:val="clear" w:color="FFC000" w:fill="FFC000" w:themeFill="accent4"/>
      </w:tcPr>
    </w:tblStylePr>
    <w:tblStylePr w:type="lastRow">
      <w:rPr>
        <w:rFonts w:ascii="Arial" w:hAnsi="Arial"/>
        <w:b/>
        <w:color w:val="FFFFFF"/>
        <w:sz w:val="22"/>
      </w:rPr>
      <w:tblPr/>
      <w:tcPr>
        <w:tcBorders>
          <w:top w:val="single" w:sz="4" w:space="0" w:color="FFFFFF" w:themeColor="light1"/>
        </w:tcBorders>
        <w:shd w:val="clear" w:color="FFC000" w:fill="FFC000" w:themeFill="accent4"/>
      </w:tcPr>
    </w:tblStylePr>
    <w:tblStylePr w:type="firstCol">
      <w:rPr>
        <w:rFonts w:ascii="Arial" w:hAnsi="Arial"/>
        <w:b/>
        <w:color w:val="FFFFFF"/>
        <w:sz w:val="22"/>
      </w:rPr>
      <w:tblPr/>
      <w:tcPr>
        <w:shd w:val="clear" w:color="FFC000" w:fill="FFC000" w:themeFill="accent4"/>
      </w:tcPr>
    </w:tblStylePr>
    <w:tblStylePr w:type="lastCol">
      <w:rPr>
        <w:rFonts w:ascii="Arial" w:hAnsi="Arial"/>
        <w:b/>
        <w:color w:val="FFFFFF"/>
        <w:sz w:val="22"/>
      </w:rPr>
      <w:tblPr/>
      <w:tcPr>
        <w:shd w:val="clear" w:color="FFC000" w:fill="FFC000" w:themeFill="accent4"/>
      </w:tcPr>
    </w:tblStylePr>
    <w:tblStylePr w:type="band1Vert">
      <w:tblPr/>
      <w:tcPr>
        <w:shd w:val="clear" w:color="FEE189" w:fill="FFE28A" w:themeFill="accent4" w:themeFillTint="75"/>
      </w:tcPr>
    </w:tblStylePr>
    <w:tblStylePr w:type="band1Horz">
      <w:tblPr/>
      <w:tcPr>
        <w:shd w:val="clear" w:color="FEE189"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BF6" w:fill="DDEAF6" w:themeFill="accent5" w:themeFillTint="34"/>
    </w:tblPr>
    <w:tblStylePr w:type="firstRow">
      <w:rPr>
        <w:rFonts w:ascii="Arial" w:hAnsi="Arial"/>
        <w:b/>
        <w:color w:val="FFFFFF"/>
        <w:sz w:val="22"/>
      </w:rPr>
      <w:tblPr/>
      <w:tcPr>
        <w:shd w:val="clear" w:color="5B9BD5" w:fill="5B9BD5" w:themeFill="accent5"/>
      </w:tcPr>
    </w:tblStylePr>
    <w:tblStylePr w:type="lastRow">
      <w:rPr>
        <w:rFonts w:ascii="Arial" w:hAnsi="Arial"/>
        <w:b/>
        <w:color w:val="FFFFFF"/>
        <w:sz w:val="22"/>
      </w:rPr>
      <w:tblPr/>
      <w:tcPr>
        <w:tcBorders>
          <w:top w:val="single" w:sz="4" w:space="0" w:color="FFFFFF" w:themeColor="light1"/>
        </w:tcBorders>
        <w:shd w:val="clear" w:color="5B9BD5" w:fill="5B9BD5" w:themeFill="accent5"/>
      </w:tcPr>
    </w:tblStylePr>
    <w:tblStylePr w:type="firstCol">
      <w:rPr>
        <w:rFonts w:ascii="Arial" w:hAnsi="Arial"/>
        <w:b/>
        <w:color w:val="FFFFFF"/>
        <w:sz w:val="22"/>
      </w:rPr>
      <w:tblPr/>
      <w:tcPr>
        <w:shd w:val="clear" w:color="5B9BD5" w:fill="5B9BD5" w:themeFill="accent5"/>
      </w:tcPr>
    </w:tblStylePr>
    <w:tblStylePr w:type="lastCol">
      <w:rPr>
        <w:rFonts w:ascii="Arial" w:hAnsi="Arial"/>
        <w:b/>
        <w:color w:val="FFFFFF"/>
        <w:sz w:val="22"/>
      </w:rPr>
      <w:tblPr/>
      <w:tcPr>
        <w:shd w:val="clear" w:color="5B9BD5" w:fill="5B9BD5" w:themeFill="accent5"/>
      </w:tcPr>
    </w:tblStylePr>
    <w:tblStylePr w:type="band1Vert">
      <w:tblPr/>
      <w:tcPr>
        <w:shd w:val="clear" w:color="B4D2EB" w:fill="B3D0EB" w:themeFill="accent5" w:themeFillTint="75"/>
      </w:tcPr>
    </w:tblStylePr>
    <w:tblStylePr w:type="band1Horz">
      <w:tblPr/>
      <w:tcPr>
        <w:shd w:val="clear" w:color="B4D2EB"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2EFD8" w:fill="E1EFD8" w:themeFill="accent6" w:themeFillTint="34"/>
    </w:tblPr>
    <w:tblStylePr w:type="firstRow">
      <w:rPr>
        <w:rFonts w:ascii="Arial" w:hAnsi="Arial"/>
        <w:b/>
        <w:color w:val="FFFFFF"/>
        <w:sz w:val="22"/>
      </w:rPr>
      <w:tblPr/>
      <w:tcPr>
        <w:shd w:val="clear" w:color="70AD47" w:fill="70AD47" w:themeFill="accent6"/>
      </w:tcPr>
    </w:tblStylePr>
    <w:tblStylePr w:type="lastRow">
      <w:rPr>
        <w:rFonts w:ascii="Arial" w:hAnsi="Arial"/>
        <w:b/>
        <w:color w:val="FFFFFF"/>
        <w:sz w:val="22"/>
      </w:rPr>
      <w:tblPr/>
      <w:tcPr>
        <w:tcBorders>
          <w:top w:val="single" w:sz="4" w:space="0" w:color="FFFFFF" w:themeColor="light1"/>
        </w:tcBorders>
        <w:shd w:val="clear" w:color="70AD47" w:fill="70AD47" w:themeFill="accent6"/>
      </w:tcPr>
    </w:tblStylePr>
    <w:tblStylePr w:type="firstCol">
      <w:rPr>
        <w:rFonts w:ascii="Arial" w:hAnsi="Arial"/>
        <w:b/>
        <w:color w:val="FFFFFF"/>
        <w:sz w:val="22"/>
      </w:rPr>
      <w:tblPr/>
      <w:tcPr>
        <w:shd w:val="clear" w:color="70AD47" w:fill="70AD47" w:themeFill="accent6"/>
      </w:tcPr>
    </w:tblStylePr>
    <w:tblStylePr w:type="lastCol">
      <w:rPr>
        <w:rFonts w:ascii="Arial" w:hAnsi="Arial"/>
        <w:b/>
        <w:color w:val="FFFFFF"/>
        <w:sz w:val="22"/>
      </w:rPr>
      <w:tblPr/>
      <w:tcPr>
        <w:shd w:val="clear" w:color="70AD47" w:fill="70AD47" w:themeFill="accent6"/>
      </w:tcPr>
    </w:tblStylePr>
    <w:tblStylePr w:type="band1Vert">
      <w:tblPr/>
      <w:tcPr>
        <w:shd w:val="clear" w:color="BEDBA8" w:fill="BCDBA8" w:themeFill="accent6" w:themeFillTint="75"/>
      </w:tcPr>
    </w:tblStylePr>
    <w:tblStylePr w:type="band1Horz">
      <w:tblPr/>
      <w:tcPr>
        <w:shd w:val="clear" w:color="BEDBA8"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9E2F2" w:fill="D8E2F3" w:themeFill="accent1" w:themeFillTint="34"/>
      </w:tcPr>
    </w:tblStylePr>
    <w:tblStylePr w:type="band1Horz">
      <w:rPr>
        <w:rFonts w:ascii="Arial" w:hAnsi="Arial"/>
        <w:color w:val="A0B7E1" w:themeColor="accent1" w:themeTint="80" w:themeShade="95"/>
        <w:sz w:val="22"/>
      </w:rPr>
      <w:tblPr/>
      <w:tcPr>
        <w:shd w:val="clear" w:color="D9E2F2"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DEDED" w:fill="ECECEC" w:themeFill="accent3" w:themeFillTint="34"/>
      </w:tcPr>
    </w:tblStylePr>
    <w:tblStylePr w:type="band1Horz">
      <w:rPr>
        <w:rFonts w:ascii="Arial" w:hAnsi="Arial"/>
        <w:color w:val="A5A5A5" w:themeColor="accent3" w:themeTint="FE" w:themeShade="95"/>
        <w:sz w:val="22"/>
      </w:rPr>
      <w:tblPr/>
      <w:tcPr>
        <w:shd w:val="clear" w:color="EDEDED"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EF2CB" w:fill="FFF2CB" w:themeFill="accent4" w:themeFillTint="34"/>
      </w:tcPr>
    </w:tblStylePr>
    <w:tblStylePr w:type="band1Horz">
      <w:rPr>
        <w:rFonts w:ascii="Arial" w:hAnsi="Arial"/>
        <w:color w:val="FFD865" w:themeColor="accent4" w:themeTint="9A" w:themeShade="95"/>
        <w:sz w:val="22"/>
      </w:rPr>
      <w:tblPr/>
      <w:tcPr>
        <w:shd w:val="clear" w:color="FE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BF6" w:fill="DDEAF6" w:themeFill="accent5" w:themeFillTint="34"/>
      </w:tcPr>
    </w:tblStylePr>
    <w:tblStylePr w:type="band1Horz">
      <w:rPr>
        <w:rFonts w:ascii="Arial" w:hAnsi="Arial"/>
        <w:color w:val="245A8D" w:themeColor="accent5" w:themeShade="95"/>
        <w:sz w:val="22"/>
      </w:rPr>
      <w:tblPr/>
      <w:tcPr>
        <w:shd w:val="clear" w:color="DDEBF6"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2EFD8" w:fill="E1EFD8" w:themeFill="accent6" w:themeFillTint="34"/>
      </w:tcPr>
    </w:tblStylePr>
    <w:tblStylePr w:type="band1Horz">
      <w:rPr>
        <w:rFonts w:ascii="Arial" w:hAnsi="Arial"/>
        <w:color w:val="245A8D" w:themeColor="accent5" w:themeShade="95"/>
        <w:sz w:val="22"/>
      </w:rPr>
      <w:tblPr/>
      <w:tcPr>
        <w:shd w:val="clear" w:color="E2EFD8"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FFFFFF"/>
      </w:tcPr>
    </w:tblStylePr>
    <w:tblStylePr w:type="band1Vert">
      <w:tblPr/>
      <w:tcPr>
        <w:shd w:val="clear" w:color="D9E2F2" w:fill="D8E2F3" w:themeFill="accent1" w:themeFillTint="34"/>
      </w:tcPr>
    </w:tblStylePr>
    <w:tblStylePr w:type="band1Horz">
      <w:rPr>
        <w:rFonts w:ascii="Arial" w:hAnsi="Arial"/>
        <w:color w:val="A0B7E1" w:themeColor="accent1" w:themeTint="80" w:themeShade="95"/>
        <w:sz w:val="22"/>
      </w:rPr>
      <w:tblPr/>
      <w:tcPr>
        <w:shd w:val="clear" w:color="D9E2F2"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EDEDED" w:fill="ECECEC" w:themeFill="accent3" w:themeFillTint="34"/>
      </w:tcPr>
    </w:tblStylePr>
    <w:tblStylePr w:type="band1Horz">
      <w:rPr>
        <w:rFonts w:ascii="Arial" w:hAnsi="Arial"/>
        <w:color w:val="A5A5A5" w:themeColor="accent3" w:themeTint="FE" w:themeShade="95"/>
        <w:sz w:val="22"/>
      </w:rPr>
      <w:tblPr/>
      <w:tcPr>
        <w:shd w:val="clear" w:color="EDEDED"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EF2CB" w:fill="FFF2CB" w:themeFill="accent4" w:themeFillTint="34"/>
      </w:tcPr>
    </w:tblStylePr>
    <w:tblStylePr w:type="band1Horz">
      <w:rPr>
        <w:rFonts w:ascii="Arial" w:hAnsi="Arial"/>
        <w:color w:val="FFD865" w:themeColor="accent4" w:themeTint="9A" w:themeShade="95"/>
        <w:sz w:val="22"/>
      </w:rPr>
      <w:tblPr/>
      <w:tcPr>
        <w:shd w:val="clear" w:color="FE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FFFFFF"/>
      </w:tcPr>
    </w:tblStylePr>
    <w:tblStylePr w:type="band1Vert">
      <w:tblPr/>
      <w:tcPr>
        <w:shd w:val="clear" w:color="DDEBF6" w:fill="DDEAF6" w:themeFill="accent5" w:themeFillTint="34"/>
      </w:tcPr>
    </w:tblStylePr>
    <w:tblStylePr w:type="band1Horz">
      <w:rPr>
        <w:rFonts w:ascii="Arial" w:hAnsi="Arial"/>
        <w:color w:val="245A8D" w:themeColor="accent5" w:themeShade="95"/>
        <w:sz w:val="22"/>
      </w:rPr>
      <w:tblPr/>
      <w:tcPr>
        <w:shd w:val="clear" w:color="DDEBF6"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E2EFD8" w:fill="E1EFD8" w:themeFill="accent6" w:themeFillTint="34"/>
      </w:tcPr>
    </w:tblStylePr>
    <w:tblStylePr w:type="band1Horz">
      <w:rPr>
        <w:rFonts w:ascii="Arial" w:hAnsi="Arial"/>
        <w:color w:val="416429" w:themeColor="accent6" w:themeShade="95"/>
        <w:sz w:val="22"/>
      </w:rPr>
      <w:tblPr/>
      <w:tcPr>
        <w:shd w:val="clear" w:color="E2EFD8"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CF0" w:fill="CFDBF0" w:themeFill="accent1" w:themeFillTint="40"/>
      </w:tcPr>
    </w:tblStylePr>
    <w:tblStylePr w:type="band1Horz">
      <w:tblPr/>
      <w:tcPr>
        <w:shd w:val="clear" w:color="CFDCF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6F4" w:fill="D5E5F4" w:themeFill="accent5" w:themeFillTint="40"/>
      </w:tcPr>
    </w:tblStylePr>
    <w:tblStylePr w:type="band1Horz">
      <w:tblPr/>
      <w:tcPr>
        <w:shd w:val="clear" w:color="D5E6F4"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BEBD0" w:fill="DAEBCF" w:themeFill="accent6" w:themeFillTint="40"/>
      </w:tcPr>
    </w:tblStylePr>
    <w:tblStylePr w:type="band1Horz">
      <w:tblPr/>
      <w:tcPr>
        <w:shd w:val="clear" w:color="DBEBD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CF0" w:fill="CFDBF0" w:themeFill="accent1" w:themeFillTint="40"/>
      </w:tcPr>
    </w:tblStylePr>
    <w:tblStylePr w:type="band1Horz">
      <w:rPr>
        <w:rFonts w:ascii="Arial" w:hAnsi="Arial"/>
        <w:color w:val="404040"/>
        <w:sz w:val="22"/>
      </w:rPr>
      <w:tblPr/>
      <w:tcPr>
        <w:shd w:val="clear" w:color="CFDCF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6F4" w:fill="D5E5F4" w:themeFill="accent5" w:themeFillTint="40"/>
      </w:tcPr>
    </w:tblStylePr>
    <w:tblStylePr w:type="band1Horz">
      <w:rPr>
        <w:rFonts w:ascii="Arial" w:hAnsi="Arial"/>
        <w:color w:val="404040"/>
        <w:sz w:val="22"/>
      </w:rPr>
      <w:tblPr/>
      <w:tcPr>
        <w:shd w:val="clear" w:color="D5E6F4"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BEBD0" w:fill="DAEBCF" w:themeFill="accent6" w:themeFillTint="40"/>
      </w:tcPr>
    </w:tblStylePr>
    <w:tblStylePr w:type="band1Horz">
      <w:rPr>
        <w:rFonts w:ascii="Arial" w:hAnsi="Arial"/>
        <w:color w:val="404040"/>
        <w:sz w:val="22"/>
      </w:rPr>
      <w:tblPr/>
      <w:tcPr>
        <w:shd w:val="clear" w:color="DBEBD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5"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4"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CC4E5"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AD08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CF0" w:fill="CFDBF0" w:themeFill="accent1" w:themeFillTint="40"/>
      </w:tcPr>
    </w:tblStylePr>
    <w:tblStylePr w:type="band1Horz">
      <w:rPr>
        <w:rFonts w:ascii="Arial" w:hAnsi="Arial"/>
        <w:color w:val="404040"/>
        <w:sz w:val="22"/>
      </w:rPr>
      <w:tblPr/>
      <w:tcPr>
        <w:shd w:val="clear" w:color="CFDCF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6F4" w:fill="D5E5F4" w:themeFill="accent5" w:themeFillTint="40"/>
      </w:tcPr>
    </w:tblStylePr>
    <w:tblStylePr w:type="band1Horz">
      <w:rPr>
        <w:rFonts w:ascii="Arial" w:hAnsi="Arial"/>
        <w:color w:val="404040"/>
        <w:sz w:val="22"/>
      </w:rPr>
      <w:tblPr/>
      <w:tcPr>
        <w:shd w:val="clear" w:color="D5E6F4"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BEBD0" w:fill="DAEBCF" w:themeFill="accent6" w:themeFillTint="40"/>
      </w:tcPr>
    </w:tblStylePr>
    <w:tblStylePr w:type="band1Horz">
      <w:rPr>
        <w:rFonts w:ascii="Arial" w:hAnsi="Arial"/>
        <w:color w:val="404040"/>
        <w:sz w:val="22"/>
      </w:rPr>
      <w:tblPr/>
      <w:tcPr>
        <w:shd w:val="clear" w:color="DBEBD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5"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5"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5"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5" w:fill="F4B184" w:themeFill="accent2" w:themeFillTint="97"/>
      </w:tcPr>
    </w:tblStylePr>
    <w:tblStylePr w:type="band2Horz">
      <w:tblPr/>
      <w:tcPr>
        <w:tcBorders>
          <w:top w:val="single" w:sz="4" w:space="0" w:color="FFFFFF" w:themeColor="light1"/>
          <w:bottom w:val="single" w:sz="4" w:space="0" w:color="FFFFFF" w:themeColor="light1"/>
        </w:tcBorders>
        <w:shd w:val="clear" w:color="F4B185"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4"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4"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4"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4" w:fill="FFD865" w:themeFill="accent4" w:themeFillTint="9A"/>
      </w:tcPr>
    </w:tblStylePr>
    <w:tblStylePr w:type="band2Horz">
      <w:tblPr/>
      <w:tcPr>
        <w:tcBorders>
          <w:top w:val="single" w:sz="4" w:space="0" w:color="FFFFFF" w:themeColor="light1"/>
          <w:bottom w:val="single" w:sz="4" w:space="0" w:color="FFFFFF" w:themeColor="light1"/>
        </w:tcBorders>
        <w:shd w:val="clear" w:color="FFD864"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CC4E5"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CC4E5"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CC4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CC4E5" w:fill="9BC2E5" w:themeFill="accent5" w:themeFillTint="9A"/>
      </w:tcPr>
    </w:tblStylePr>
    <w:tblStylePr w:type="band2Horz">
      <w:tblPr/>
      <w:tcPr>
        <w:tcBorders>
          <w:top w:val="single" w:sz="4" w:space="0" w:color="FFFFFF" w:themeColor="light1"/>
          <w:bottom w:val="single" w:sz="4" w:space="0" w:color="FFFFFF" w:themeColor="light1"/>
        </w:tcBorders>
        <w:shd w:val="clear" w:color="9CC4E5"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AD08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AD08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AD08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AD08F" w:fill="A9D08E" w:themeFill="accent6" w:themeFillTint="98"/>
      </w:tcPr>
    </w:tblStylePr>
    <w:tblStylePr w:type="band2Horz">
      <w:tblPr/>
      <w:tcPr>
        <w:tcBorders>
          <w:top w:val="single" w:sz="4" w:space="0" w:color="FFFFFF" w:themeColor="light1"/>
          <w:bottom w:val="single" w:sz="4" w:space="0" w:color="FFFFFF" w:themeColor="light1"/>
        </w:tcBorders>
        <w:shd w:val="clear" w:color="AAD08F"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CF0" w:fill="CFDBF0" w:themeFill="accent1" w:themeFillTint="40"/>
      </w:tcPr>
    </w:tblStylePr>
    <w:tblStylePr w:type="band1Horz">
      <w:rPr>
        <w:rFonts w:ascii="Arial" w:hAnsi="Arial"/>
        <w:color w:val="254175" w:themeColor="accent1" w:themeShade="95"/>
        <w:sz w:val="22"/>
      </w:rPr>
      <w:tblPr/>
      <w:tcPr>
        <w:shd w:val="clear" w:color="CFDCF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6F4" w:fill="D5E5F4" w:themeFill="accent5" w:themeFillTint="40"/>
      </w:tcPr>
    </w:tblStylePr>
    <w:tblStylePr w:type="band1Horz">
      <w:rPr>
        <w:rFonts w:ascii="Arial" w:hAnsi="Arial"/>
        <w:color w:val="9BC2E5" w:themeColor="accent5" w:themeTint="9A" w:themeShade="95"/>
        <w:sz w:val="22"/>
      </w:rPr>
      <w:tblPr/>
      <w:tcPr>
        <w:shd w:val="clear" w:color="D5E6F4"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BEBD0" w:fill="DAEBCF" w:themeFill="accent6" w:themeFillTint="40"/>
      </w:tcPr>
    </w:tblStylePr>
    <w:tblStylePr w:type="band1Horz">
      <w:rPr>
        <w:rFonts w:ascii="Arial" w:hAnsi="Arial"/>
        <w:color w:val="A9D08E" w:themeColor="accent6" w:themeTint="98" w:themeShade="95"/>
        <w:sz w:val="22"/>
      </w:rPr>
      <w:tblPr/>
      <w:tcPr>
        <w:shd w:val="clear" w:color="DBEBD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CFDCF0" w:fill="CFDBF0" w:themeFill="accent1" w:themeFillTint="40"/>
      </w:tcPr>
    </w:tblStylePr>
    <w:tblStylePr w:type="band1Horz">
      <w:rPr>
        <w:rFonts w:ascii="Arial" w:hAnsi="Arial"/>
        <w:color w:val="254175" w:themeColor="accent1" w:themeShade="95"/>
        <w:sz w:val="22"/>
      </w:rPr>
      <w:tblPr/>
      <w:tcPr>
        <w:shd w:val="clear" w:color="CFDCF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FFFFFF"/>
      </w:tcPr>
    </w:tblStylePr>
    <w:tblStylePr w:type="band1Vert">
      <w:tblPr/>
      <w:tcPr>
        <w:shd w:val="clear" w:color="D5E6F4" w:fill="D5E5F4" w:themeFill="accent5" w:themeFillTint="40"/>
      </w:tcPr>
    </w:tblStylePr>
    <w:tblStylePr w:type="band1Horz">
      <w:rPr>
        <w:rFonts w:ascii="Arial" w:hAnsi="Arial"/>
        <w:color w:val="9BC2E5" w:themeColor="accent5" w:themeTint="9A" w:themeShade="95"/>
        <w:sz w:val="22"/>
      </w:rPr>
      <w:tblPr/>
      <w:tcPr>
        <w:shd w:val="clear" w:color="D5E6F4"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DBEBD0" w:fill="DAEBCF" w:themeFill="accent6" w:themeFillTint="40"/>
      </w:tcPr>
    </w:tblStylePr>
    <w:tblStylePr w:type="band1Horz">
      <w:rPr>
        <w:rFonts w:ascii="Arial" w:hAnsi="Arial"/>
        <w:color w:val="A9D08E" w:themeColor="accent6" w:themeTint="98" w:themeShade="95"/>
        <w:sz w:val="22"/>
      </w:rPr>
      <w:tblPr/>
      <w:tcPr>
        <w:shd w:val="clear" w:color="DBEBD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FC8" w:fill="537DC8" w:themeFill="accent1" w:themeFillTint="EA"/>
      </w:tcPr>
    </w:tblStylePr>
    <w:tblStylePr w:type="lastRow">
      <w:rPr>
        <w:rFonts w:ascii="Arial" w:hAnsi="Arial"/>
        <w:color w:val="F2F2F2"/>
        <w:sz w:val="22"/>
      </w:rPr>
      <w:tblPr/>
      <w:tcPr>
        <w:shd w:val="clear" w:color="537FC8" w:fill="537DC8" w:themeFill="accent1" w:themeFillTint="EA"/>
      </w:tcPr>
    </w:tblStylePr>
    <w:tblStylePr w:type="firstCol">
      <w:rPr>
        <w:rFonts w:ascii="Arial" w:hAnsi="Arial"/>
        <w:color w:val="F2F2F2"/>
        <w:sz w:val="22"/>
      </w:rPr>
      <w:tblPr/>
      <w:tcPr>
        <w:shd w:val="clear" w:color="537FC8" w:fill="537DC8" w:themeFill="accent1" w:themeFillTint="EA"/>
      </w:tcPr>
    </w:tblStylePr>
    <w:tblStylePr w:type="lastCol">
      <w:rPr>
        <w:rFonts w:ascii="Arial" w:hAnsi="Arial"/>
        <w:color w:val="F2F2F2"/>
        <w:sz w:val="22"/>
      </w:rPr>
      <w:tblPr/>
      <w:tcPr>
        <w:shd w:val="clear" w:color="537FC8"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3D3EC"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3D3EC"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5" w:fill="F4B184" w:themeFill="accent2" w:themeFillTint="97"/>
      </w:tcPr>
    </w:tblStylePr>
    <w:tblStylePr w:type="lastRow">
      <w:rPr>
        <w:rFonts w:ascii="Arial" w:hAnsi="Arial"/>
        <w:color w:val="F2F2F2"/>
        <w:sz w:val="22"/>
      </w:rPr>
      <w:tblPr/>
      <w:tcPr>
        <w:shd w:val="clear" w:color="F4B185" w:fill="F4B184" w:themeFill="accent2" w:themeFillTint="97"/>
      </w:tcPr>
    </w:tblStylePr>
    <w:tblStylePr w:type="firstCol">
      <w:rPr>
        <w:rFonts w:ascii="Arial" w:hAnsi="Arial"/>
        <w:color w:val="F2F2F2"/>
        <w:sz w:val="22"/>
      </w:rPr>
      <w:tblPr/>
      <w:tcPr>
        <w:shd w:val="clear" w:color="F4B185" w:fill="F4B184" w:themeFill="accent2" w:themeFillTint="97"/>
      </w:tcPr>
    </w:tblStylePr>
    <w:tblStylePr w:type="lastCol">
      <w:rPr>
        <w:rFonts w:ascii="Arial" w:hAnsi="Arial"/>
        <w:color w:val="F2F2F2"/>
        <w:sz w:val="22"/>
      </w:rPr>
      <w:tblPr/>
      <w:tcPr>
        <w:shd w:val="clear" w:color="F4B185"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DEDED"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DEDED"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4" w:fill="FFD865" w:themeFill="accent4" w:themeFillTint="9A"/>
      </w:tcPr>
    </w:tblStylePr>
    <w:tblStylePr w:type="lastRow">
      <w:rPr>
        <w:rFonts w:ascii="Arial" w:hAnsi="Arial"/>
        <w:color w:val="F2F2F2"/>
        <w:sz w:val="22"/>
      </w:rPr>
      <w:tblPr/>
      <w:tcPr>
        <w:shd w:val="clear" w:color="FFD864" w:fill="FFD865" w:themeFill="accent4" w:themeFillTint="9A"/>
      </w:tcPr>
    </w:tblStylePr>
    <w:tblStylePr w:type="firstCol">
      <w:rPr>
        <w:rFonts w:ascii="Arial" w:hAnsi="Arial"/>
        <w:color w:val="F2F2F2"/>
        <w:sz w:val="22"/>
      </w:rPr>
      <w:tblPr/>
      <w:tcPr>
        <w:shd w:val="clear" w:color="FFD864" w:fill="FFD865" w:themeFill="accent4" w:themeFillTint="9A"/>
      </w:tcPr>
    </w:tblStylePr>
    <w:tblStylePr w:type="lastCol">
      <w:rPr>
        <w:rFonts w:ascii="Arial" w:hAnsi="Arial"/>
        <w:color w:val="F2F2F2"/>
        <w:sz w:val="22"/>
      </w:rPr>
      <w:tblPr/>
      <w:tcPr>
        <w:shd w:val="clear" w:color="FFD864"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E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EF2CB"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hemeFill="accent5"/>
      </w:tcPr>
    </w:tblStylePr>
    <w:tblStylePr w:type="lastRow">
      <w:rPr>
        <w:rFonts w:ascii="Arial" w:hAnsi="Arial"/>
        <w:color w:val="F2F2F2"/>
        <w:sz w:val="22"/>
      </w:rPr>
      <w:tblPr/>
      <w:tcPr>
        <w:shd w:val="clear" w:color="5B9BD5" w:fill="5B9BD5" w:themeFill="accent5"/>
      </w:tcPr>
    </w:tblStylePr>
    <w:tblStylePr w:type="firstCol">
      <w:rPr>
        <w:rFonts w:ascii="Arial" w:hAnsi="Arial"/>
        <w:color w:val="F2F2F2"/>
        <w:sz w:val="22"/>
      </w:rPr>
      <w:tblPr/>
      <w:tcPr>
        <w:shd w:val="clear" w:color="5B9BD5" w:fill="5B9BD5" w:themeFill="accent5"/>
      </w:tcPr>
    </w:tblStylePr>
    <w:tblStylePr w:type="lastCol">
      <w:rPr>
        <w:rFonts w:ascii="Arial" w:hAnsi="Arial"/>
        <w:color w:val="F2F2F2"/>
        <w:sz w:val="22"/>
      </w:rPr>
      <w:tblPr/>
      <w:tcPr>
        <w:shd w:val="clear" w:color="5B9BD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BF6"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BF6"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2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2EFD8"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FC8" w:fill="537DC8" w:themeFill="accent1" w:themeFillTint="EA"/>
      </w:tcPr>
    </w:tblStylePr>
    <w:tblStylePr w:type="lastRow">
      <w:rPr>
        <w:rFonts w:ascii="Arial" w:hAnsi="Arial"/>
        <w:color w:val="F2F2F2"/>
        <w:sz w:val="22"/>
      </w:rPr>
      <w:tblPr/>
      <w:tcPr>
        <w:shd w:val="clear" w:color="537FC8" w:fill="537DC8" w:themeFill="accent1" w:themeFillTint="EA"/>
      </w:tcPr>
    </w:tblStylePr>
    <w:tblStylePr w:type="firstCol">
      <w:rPr>
        <w:rFonts w:ascii="Arial" w:hAnsi="Arial"/>
        <w:color w:val="F2F2F2"/>
        <w:sz w:val="22"/>
      </w:rPr>
      <w:tblPr/>
      <w:tcPr>
        <w:shd w:val="clear" w:color="537FC8" w:fill="537DC8" w:themeFill="accent1" w:themeFillTint="EA"/>
      </w:tcPr>
    </w:tblStylePr>
    <w:tblStylePr w:type="lastCol">
      <w:rPr>
        <w:rFonts w:ascii="Arial" w:hAnsi="Arial"/>
        <w:color w:val="F2F2F2"/>
        <w:sz w:val="22"/>
      </w:rPr>
      <w:tblPr/>
      <w:tcPr>
        <w:shd w:val="clear" w:color="537FC8"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3D3EC"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3D3EC"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5" w:fill="F4B184" w:themeFill="accent2" w:themeFillTint="97"/>
      </w:tcPr>
    </w:tblStylePr>
    <w:tblStylePr w:type="lastRow">
      <w:rPr>
        <w:rFonts w:ascii="Arial" w:hAnsi="Arial"/>
        <w:color w:val="F2F2F2"/>
        <w:sz w:val="22"/>
      </w:rPr>
      <w:tblPr/>
      <w:tcPr>
        <w:shd w:val="clear" w:color="F4B185" w:fill="F4B184" w:themeFill="accent2" w:themeFillTint="97"/>
      </w:tcPr>
    </w:tblStylePr>
    <w:tblStylePr w:type="firstCol">
      <w:rPr>
        <w:rFonts w:ascii="Arial" w:hAnsi="Arial"/>
        <w:color w:val="F2F2F2"/>
        <w:sz w:val="22"/>
      </w:rPr>
      <w:tblPr/>
      <w:tcPr>
        <w:shd w:val="clear" w:color="F4B185" w:fill="F4B184" w:themeFill="accent2" w:themeFillTint="97"/>
      </w:tcPr>
    </w:tblStylePr>
    <w:tblStylePr w:type="lastCol">
      <w:rPr>
        <w:rFonts w:ascii="Arial" w:hAnsi="Arial"/>
        <w:color w:val="F2F2F2"/>
        <w:sz w:val="22"/>
      </w:rPr>
      <w:tblPr/>
      <w:tcPr>
        <w:shd w:val="clear" w:color="F4B185"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DEDED"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DEDED"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4" w:fill="FFD865" w:themeFill="accent4" w:themeFillTint="9A"/>
      </w:tcPr>
    </w:tblStylePr>
    <w:tblStylePr w:type="lastRow">
      <w:rPr>
        <w:rFonts w:ascii="Arial" w:hAnsi="Arial"/>
        <w:color w:val="F2F2F2"/>
        <w:sz w:val="22"/>
      </w:rPr>
      <w:tblPr/>
      <w:tcPr>
        <w:shd w:val="clear" w:color="FFD864" w:fill="FFD865" w:themeFill="accent4" w:themeFillTint="9A"/>
      </w:tcPr>
    </w:tblStylePr>
    <w:tblStylePr w:type="firstCol">
      <w:rPr>
        <w:rFonts w:ascii="Arial" w:hAnsi="Arial"/>
        <w:color w:val="F2F2F2"/>
        <w:sz w:val="22"/>
      </w:rPr>
      <w:tblPr/>
      <w:tcPr>
        <w:shd w:val="clear" w:color="FFD864" w:fill="FFD865" w:themeFill="accent4" w:themeFillTint="9A"/>
      </w:tcPr>
    </w:tblStylePr>
    <w:tblStylePr w:type="lastCol">
      <w:rPr>
        <w:rFonts w:ascii="Arial" w:hAnsi="Arial"/>
        <w:color w:val="F2F2F2"/>
        <w:sz w:val="22"/>
      </w:rPr>
      <w:tblPr/>
      <w:tcPr>
        <w:shd w:val="clear" w:color="FFD864"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E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EF2CB"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hemeFill="accent5"/>
      </w:tcPr>
    </w:tblStylePr>
    <w:tblStylePr w:type="lastRow">
      <w:rPr>
        <w:rFonts w:ascii="Arial" w:hAnsi="Arial"/>
        <w:color w:val="F2F2F2"/>
        <w:sz w:val="22"/>
      </w:rPr>
      <w:tblPr/>
      <w:tcPr>
        <w:shd w:val="clear" w:color="5B9BD5" w:fill="5B9BD5" w:themeFill="accent5"/>
      </w:tcPr>
    </w:tblStylePr>
    <w:tblStylePr w:type="firstCol">
      <w:rPr>
        <w:rFonts w:ascii="Arial" w:hAnsi="Arial"/>
        <w:color w:val="F2F2F2"/>
        <w:sz w:val="22"/>
      </w:rPr>
      <w:tblPr/>
      <w:tcPr>
        <w:shd w:val="clear" w:color="5B9BD5" w:fill="5B9BD5" w:themeFill="accent5"/>
      </w:tcPr>
    </w:tblStylePr>
    <w:tblStylePr w:type="lastCol">
      <w:rPr>
        <w:rFonts w:ascii="Arial" w:hAnsi="Arial"/>
        <w:color w:val="F2F2F2"/>
        <w:sz w:val="22"/>
      </w:rPr>
      <w:tblPr/>
      <w:tcPr>
        <w:shd w:val="clear" w:color="5B9BD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BF6"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BF6"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2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2EFD8"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character" w:customStyle="1" w:styleId="10">
    <w:name w:val="Заголовок 1 Знак"/>
    <w:basedOn w:val="a0"/>
    <w:link w:val="1"/>
    <w:uiPriority w:val="99"/>
    <w:rPr>
      <w:rFonts w:ascii="Cambria" w:eastAsia="Times New Roman" w:hAnsi="Cambria" w:cs="Cambria"/>
      <w:b/>
      <w:bCs/>
      <w:sz w:val="32"/>
      <w:szCs w:val="32"/>
      <w:lang w:eastAsia="ru-RU"/>
    </w:rPr>
  </w:style>
  <w:style w:type="paragraph" w:styleId="afa">
    <w:name w:val="Balloon Text"/>
    <w:basedOn w:val="a"/>
    <w:link w:val="afb"/>
    <w:uiPriority w:val="99"/>
    <w:semiHidden/>
    <w:unhideWhenUsed/>
    <w:rsid w:val="00EF6853"/>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EF68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174231">
      <w:bodyDiv w:val="1"/>
      <w:marLeft w:val="0"/>
      <w:marRight w:val="0"/>
      <w:marTop w:val="0"/>
      <w:marBottom w:val="0"/>
      <w:divBdr>
        <w:top w:val="none" w:sz="0" w:space="0" w:color="auto"/>
        <w:left w:val="none" w:sz="0" w:space="0" w:color="auto"/>
        <w:bottom w:val="none" w:sz="0" w:space="0" w:color="auto"/>
        <w:right w:val="none" w:sz="0" w:space="0" w:color="auto"/>
      </w:divBdr>
    </w:div>
    <w:div w:id="1599678240">
      <w:bodyDiv w:val="1"/>
      <w:marLeft w:val="0"/>
      <w:marRight w:val="0"/>
      <w:marTop w:val="0"/>
      <w:marBottom w:val="0"/>
      <w:divBdr>
        <w:top w:val="none" w:sz="0" w:space="0" w:color="auto"/>
        <w:left w:val="none" w:sz="0" w:space="0" w:color="auto"/>
        <w:bottom w:val="none" w:sz="0" w:space="0" w:color="auto"/>
        <w:right w:val="none" w:sz="0" w:space="0" w:color="auto"/>
      </w:divBdr>
    </w:div>
    <w:div w:id="173519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982</Words>
  <Characters>5600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Аксенова Юлия Юрьевна</dc:creator>
  <cp:keywords/>
  <dc:description/>
  <cp:lastModifiedBy>Анжела Николаевна Абазовская</cp:lastModifiedBy>
  <cp:revision>5</cp:revision>
  <cp:lastPrinted>2024-04-22T08:14:00Z</cp:lastPrinted>
  <dcterms:created xsi:type="dcterms:W3CDTF">2024-03-14T04:13:00Z</dcterms:created>
  <dcterms:modified xsi:type="dcterms:W3CDTF">2024-04-22T08:14:00Z</dcterms:modified>
</cp:coreProperties>
</file>